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1771"/>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7"/>
        <w:gridCol w:w="4355"/>
      </w:tblGrid>
      <w:tr w:rsidR="00AA799D" w:rsidRPr="00EC447D" w14:paraId="5DBF8BAD" w14:textId="77777777" w:rsidTr="00B860E5">
        <w:tc>
          <w:tcPr>
            <w:tcW w:w="11052" w:type="dxa"/>
            <w:gridSpan w:val="2"/>
            <w:tcBorders>
              <w:bottom w:val="single" w:sz="4" w:space="0" w:color="auto"/>
            </w:tcBorders>
            <w:shd w:val="clear" w:color="auto" w:fill="D9D9D9"/>
            <w:vAlign w:val="center"/>
          </w:tcPr>
          <w:p w14:paraId="72EBDE64" w14:textId="1057AA64" w:rsidR="00AA799D" w:rsidRPr="00EC447D" w:rsidRDefault="00AA799D" w:rsidP="00B860E5">
            <w:pPr>
              <w:pStyle w:val="RTH1"/>
              <w:spacing w:before="120" w:after="120"/>
              <w:rPr>
                <w:rFonts w:ascii="Arial" w:hAnsi="Arial" w:cs="Arial"/>
              </w:rPr>
            </w:pPr>
            <w:r w:rsidRPr="00EC447D">
              <w:rPr>
                <w:rFonts w:ascii="Arial" w:hAnsi="Arial" w:cs="Arial"/>
              </w:rPr>
              <w:t>RECORD OF TOOL BOX TALK</w:t>
            </w:r>
          </w:p>
        </w:tc>
      </w:tr>
      <w:tr w:rsidR="00AA799D" w:rsidRPr="00EC447D" w14:paraId="269EEE32" w14:textId="77777777" w:rsidTr="00B860E5">
        <w:trPr>
          <w:trHeight w:val="70"/>
        </w:trPr>
        <w:tc>
          <w:tcPr>
            <w:tcW w:w="6697" w:type="dxa"/>
            <w:tcBorders>
              <w:top w:val="single" w:sz="4" w:space="0" w:color="auto"/>
              <w:left w:val="single" w:sz="4" w:space="0" w:color="auto"/>
              <w:bottom w:val="single" w:sz="4" w:space="0" w:color="auto"/>
              <w:right w:val="nil"/>
            </w:tcBorders>
          </w:tcPr>
          <w:p w14:paraId="185E54AD" w14:textId="5513D021" w:rsidR="00AA799D" w:rsidRPr="00EC447D" w:rsidRDefault="00AA799D" w:rsidP="00B860E5">
            <w:pPr>
              <w:pStyle w:val="RTH2"/>
              <w:tabs>
                <w:tab w:val="left" w:pos="1860"/>
              </w:tabs>
              <w:spacing w:before="120" w:after="120"/>
              <w:rPr>
                <w:rFonts w:ascii="Arial" w:hAnsi="Arial" w:cs="Arial"/>
              </w:rPr>
            </w:pPr>
            <w:r w:rsidRPr="00EC447D">
              <w:rPr>
                <w:rFonts w:ascii="Arial" w:hAnsi="Arial" w:cs="Arial"/>
              </w:rPr>
              <w:t>Workplace:</w:t>
            </w:r>
            <w:r w:rsidR="00C5362A">
              <w:rPr>
                <w:rFonts w:ascii="Arial" w:hAnsi="Arial" w:cs="Arial"/>
              </w:rPr>
              <w:tab/>
            </w:r>
          </w:p>
        </w:tc>
        <w:tc>
          <w:tcPr>
            <w:tcW w:w="4355" w:type="dxa"/>
            <w:tcBorders>
              <w:top w:val="single" w:sz="4" w:space="0" w:color="auto"/>
              <w:left w:val="nil"/>
              <w:bottom w:val="single" w:sz="4" w:space="0" w:color="auto"/>
              <w:right w:val="single" w:sz="4" w:space="0" w:color="auto"/>
            </w:tcBorders>
          </w:tcPr>
          <w:p w14:paraId="75E328BE" w14:textId="77777777" w:rsidR="00AA799D" w:rsidRPr="00EC447D" w:rsidRDefault="00AA799D" w:rsidP="00B860E5">
            <w:pPr>
              <w:pStyle w:val="RTH2"/>
              <w:spacing w:before="120" w:after="120"/>
              <w:rPr>
                <w:rFonts w:ascii="Arial" w:hAnsi="Arial" w:cs="Arial"/>
              </w:rPr>
            </w:pPr>
            <w:r w:rsidRPr="00EC447D">
              <w:rPr>
                <w:rFonts w:ascii="Arial" w:hAnsi="Arial" w:cs="Arial"/>
              </w:rPr>
              <w:t>Date:</w:t>
            </w:r>
          </w:p>
        </w:tc>
      </w:tr>
      <w:tr w:rsidR="00AA799D" w:rsidRPr="00EC447D" w14:paraId="339A681F" w14:textId="77777777" w:rsidTr="00B860E5">
        <w:tc>
          <w:tcPr>
            <w:tcW w:w="6697" w:type="dxa"/>
            <w:tcBorders>
              <w:top w:val="single" w:sz="4" w:space="0" w:color="auto"/>
              <w:right w:val="nil"/>
            </w:tcBorders>
          </w:tcPr>
          <w:p w14:paraId="3A24C0AB" w14:textId="77777777" w:rsidR="00AA799D" w:rsidRPr="00EC447D" w:rsidRDefault="00AA799D" w:rsidP="00B860E5">
            <w:pPr>
              <w:pStyle w:val="RTH2"/>
              <w:spacing w:before="120" w:after="120"/>
              <w:rPr>
                <w:rFonts w:ascii="Arial" w:hAnsi="Arial" w:cs="Arial"/>
              </w:rPr>
            </w:pPr>
            <w:r w:rsidRPr="00EC447D">
              <w:rPr>
                <w:rFonts w:ascii="Arial" w:hAnsi="Arial" w:cs="Arial"/>
              </w:rPr>
              <w:t>Name of supervisor or presenter:</w:t>
            </w:r>
          </w:p>
        </w:tc>
        <w:tc>
          <w:tcPr>
            <w:tcW w:w="4355" w:type="dxa"/>
            <w:tcBorders>
              <w:top w:val="single" w:sz="4" w:space="0" w:color="auto"/>
              <w:left w:val="nil"/>
              <w:bottom w:val="single" w:sz="4" w:space="0" w:color="auto"/>
              <w:right w:val="single" w:sz="4" w:space="0" w:color="auto"/>
            </w:tcBorders>
          </w:tcPr>
          <w:p w14:paraId="2F00250E" w14:textId="77777777" w:rsidR="00AA799D" w:rsidRPr="00EC447D" w:rsidRDefault="00AA799D" w:rsidP="00B860E5">
            <w:pPr>
              <w:pStyle w:val="RTH2"/>
              <w:spacing w:before="120" w:after="120"/>
              <w:rPr>
                <w:rFonts w:ascii="Arial" w:hAnsi="Arial" w:cs="Arial"/>
              </w:rPr>
            </w:pPr>
            <w:r w:rsidRPr="00EC447D">
              <w:rPr>
                <w:rFonts w:ascii="Arial" w:hAnsi="Arial" w:cs="Arial"/>
              </w:rPr>
              <w:t>Time:</w:t>
            </w:r>
          </w:p>
        </w:tc>
      </w:tr>
      <w:tr w:rsidR="00382560" w:rsidRPr="00EC447D" w14:paraId="10282AA8" w14:textId="77777777" w:rsidTr="00B860E5">
        <w:tc>
          <w:tcPr>
            <w:tcW w:w="11052" w:type="dxa"/>
            <w:gridSpan w:val="2"/>
            <w:shd w:val="clear" w:color="auto" w:fill="D9D9D9"/>
          </w:tcPr>
          <w:p w14:paraId="52548968" w14:textId="7A7A21CE" w:rsidR="00382560" w:rsidRPr="00BB2FBE" w:rsidRDefault="00BB2FBE" w:rsidP="00B860E5">
            <w:pPr>
              <w:pStyle w:val="RTH2"/>
              <w:spacing w:before="120" w:after="120"/>
              <w:rPr>
                <w:rFonts w:ascii="Arial" w:hAnsi="Arial" w:cs="Arial"/>
                <w:b w:val="0"/>
              </w:rPr>
            </w:pPr>
            <w:r>
              <w:rPr>
                <w:rFonts w:ascii="Arial" w:hAnsi="Arial" w:cs="Arial"/>
              </w:rPr>
              <w:t>Topics discussed</w:t>
            </w:r>
            <w:r w:rsidR="00264232">
              <w:rPr>
                <w:rFonts w:ascii="Arial" w:hAnsi="Arial" w:cs="Arial"/>
              </w:rPr>
              <w:t xml:space="preserve">: </w:t>
            </w:r>
            <w:r w:rsidR="00043EF8">
              <w:rPr>
                <w:rFonts w:ascii="Arial" w:hAnsi="Arial" w:cs="Arial"/>
              </w:rPr>
              <w:t>Accident / Incident / Illness Reporting</w:t>
            </w:r>
          </w:p>
        </w:tc>
      </w:tr>
      <w:tr w:rsidR="00382560" w:rsidRPr="00EC447D" w14:paraId="397B5952" w14:textId="77777777" w:rsidTr="00B860E5">
        <w:trPr>
          <w:trHeight w:val="4523"/>
        </w:trPr>
        <w:tc>
          <w:tcPr>
            <w:tcW w:w="11052" w:type="dxa"/>
            <w:gridSpan w:val="2"/>
          </w:tcPr>
          <w:p w14:paraId="36117F6C" w14:textId="462CD963" w:rsidR="00801F54" w:rsidRDefault="006713E4" w:rsidP="001D4216">
            <w:pPr>
              <w:pStyle w:val="NormalWeb"/>
              <w:shd w:val="clear" w:color="auto" w:fill="FFFFFF"/>
              <w:spacing w:before="0" w:beforeAutospacing="0" w:after="0" w:afterAutospacing="0" w:line="360" w:lineRule="atLeast"/>
              <w:rPr>
                <w:rFonts w:ascii="Arial" w:hAnsi="Arial" w:cs="Arial"/>
                <w:b/>
                <w:bCs/>
                <w:color w:val="FF0000"/>
                <w:sz w:val="18"/>
                <w:szCs w:val="18"/>
              </w:rPr>
            </w:pPr>
            <w:r>
              <w:rPr>
                <w:rFonts w:ascii="Arial" w:hAnsi="Arial" w:cs="Arial"/>
                <w:b/>
                <w:bCs/>
                <w:color w:val="FF0000"/>
              </w:rPr>
              <w:t xml:space="preserve">CLEAN DESK POLICY - </w:t>
            </w:r>
            <w:r w:rsidRPr="006713E4">
              <w:rPr>
                <w:rFonts w:ascii="Arial" w:hAnsi="Arial" w:cs="Arial"/>
                <w:b/>
                <w:bCs/>
                <w:color w:val="FF0000"/>
              </w:rPr>
              <w:t>CLIENT AND BUSINESS PRIVACY</w:t>
            </w:r>
            <w:r w:rsidRPr="006713E4">
              <w:rPr>
                <w:rFonts w:ascii="Arial" w:hAnsi="Arial" w:cs="Arial"/>
                <w:b/>
                <w:bCs/>
                <w:color w:val="FF0000"/>
                <w:sz w:val="18"/>
                <w:szCs w:val="18"/>
              </w:rPr>
              <w:t xml:space="preserve"> </w:t>
            </w:r>
          </w:p>
          <w:p w14:paraId="64D8F87E" w14:textId="77777777" w:rsidR="006713E4" w:rsidRDefault="006713E4" w:rsidP="001D4216">
            <w:pPr>
              <w:pStyle w:val="NormalWeb"/>
              <w:shd w:val="clear" w:color="auto" w:fill="FFFFFF"/>
              <w:spacing w:before="0" w:beforeAutospacing="0" w:after="0" w:afterAutospacing="0" w:line="360" w:lineRule="atLeast"/>
              <w:rPr>
                <w:rFonts w:ascii="Arial" w:hAnsi="Arial" w:cs="Arial"/>
                <w:b/>
                <w:bCs/>
                <w:color w:val="FF0000"/>
                <w:sz w:val="18"/>
                <w:szCs w:val="18"/>
              </w:rPr>
            </w:pPr>
          </w:p>
          <w:p w14:paraId="5C1B5E52" w14:textId="77777777" w:rsidR="006713E4" w:rsidRPr="006713E4" w:rsidRDefault="006713E4" w:rsidP="006713E4">
            <w:pPr>
              <w:shd w:val="clear" w:color="auto" w:fill="FFFFFF"/>
              <w:spacing w:after="225" w:line="312" w:lineRule="atLeast"/>
              <w:outlineLvl w:val="1"/>
              <w:rPr>
                <w:rFonts w:ascii="Arial" w:eastAsia="Times New Roman" w:hAnsi="Arial" w:cs="Arial"/>
                <w:b/>
                <w:bCs/>
                <w:lang w:eastAsia="en-AU"/>
              </w:rPr>
            </w:pPr>
            <w:r w:rsidRPr="006713E4">
              <w:rPr>
                <w:rFonts w:ascii="Arial" w:eastAsia="Times New Roman" w:hAnsi="Arial" w:cs="Arial"/>
                <w:b/>
                <w:bCs/>
                <w:lang w:eastAsia="en-AU"/>
              </w:rPr>
              <w:t>What is a </w:t>
            </w:r>
            <w:hyperlink r:id="rId11" w:tgtFrame="_blank" w:history="1">
              <w:r w:rsidRPr="006713E4">
                <w:rPr>
                  <w:rFonts w:ascii="Arial" w:eastAsia="Times New Roman" w:hAnsi="Arial" w:cs="Arial"/>
                  <w:b/>
                  <w:bCs/>
                  <w:lang w:eastAsia="en-AU"/>
                </w:rPr>
                <w:t>Clean Desk Policy</w:t>
              </w:r>
            </w:hyperlink>
            <w:r w:rsidRPr="006713E4">
              <w:rPr>
                <w:rFonts w:ascii="Arial" w:eastAsia="Times New Roman" w:hAnsi="Arial" w:cs="Arial"/>
                <w:b/>
                <w:bCs/>
                <w:lang w:eastAsia="en-AU"/>
              </w:rPr>
              <w:t>?</w:t>
            </w:r>
          </w:p>
          <w:p w14:paraId="20FE6055" w14:textId="77777777" w:rsidR="006713E4" w:rsidRPr="006713E4" w:rsidRDefault="006713E4" w:rsidP="006713E4">
            <w:pPr>
              <w:shd w:val="clear" w:color="auto" w:fill="FFFFFF"/>
              <w:spacing w:after="420" w:line="384" w:lineRule="atLeast"/>
              <w:rPr>
                <w:rFonts w:ascii="Arial" w:eastAsia="Times New Roman" w:hAnsi="Arial" w:cs="Arial"/>
                <w:lang w:eastAsia="en-AU"/>
              </w:rPr>
            </w:pPr>
            <w:r w:rsidRPr="006713E4">
              <w:rPr>
                <w:rFonts w:ascii="Arial" w:eastAsia="Times New Roman" w:hAnsi="Arial" w:cs="Arial"/>
                <w:lang w:eastAsia="en-AU"/>
              </w:rPr>
              <w:t>It specifies how employees should keep their working space, and it’s one of the simplest ways to help comply with privacy laws, emphasise information security in the workplace, and reduce the risk of a data breach and </w:t>
            </w:r>
            <w:hyperlink r:id="rId12" w:tgtFrame="_blank" w:history="1">
              <w:r w:rsidRPr="006713E4">
                <w:rPr>
                  <w:rFonts w:ascii="Arial" w:eastAsia="Times New Roman" w:hAnsi="Arial" w:cs="Arial"/>
                  <w:lang w:eastAsia="en-AU"/>
                </w:rPr>
                <w:t>identity theft</w:t>
              </w:r>
            </w:hyperlink>
            <w:r w:rsidRPr="006713E4">
              <w:rPr>
                <w:rFonts w:ascii="Arial" w:eastAsia="Times New Roman" w:hAnsi="Arial" w:cs="Arial"/>
                <w:lang w:eastAsia="en-AU"/>
              </w:rPr>
              <w:t>.  </w:t>
            </w:r>
          </w:p>
          <w:p w14:paraId="134E8E28" w14:textId="737B751D" w:rsidR="006713E4" w:rsidRPr="006713E4" w:rsidRDefault="006713E4" w:rsidP="006713E4">
            <w:pPr>
              <w:shd w:val="clear" w:color="auto" w:fill="FFFFFF"/>
              <w:spacing w:after="225" w:line="312" w:lineRule="atLeast"/>
              <w:outlineLvl w:val="1"/>
              <w:rPr>
                <w:rFonts w:ascii="Arial" w:eastAsia="Times New Roman" w:hAnsi="Arial" w:cs="Arial"/>
                <w:lang w:eastAsia="en-AU"/>
              </w:rPr>
            </w:pPr>
            <w:r w:rsidRPr="006713E4">
              <w:rPr>
                <w:rFonts w:ascii="Arial" w:eastAsia="Times New Roman" w:hAnsi="Arial" w:cs="Arial"/>
                <w:lang w:eastAsia="en-AU"/>
              </w:rPr>
              <w:t>Here is a checklist for keeping workspaces tidy – and secure.</w:t>
            </w:r>
          </w:p>
          <w:p w14:paraId="47B0612F" w14:textId="77777777" w:rsidR="006713E4" w:rsidRPr="006713E4" w:rsidRDefault="006713E4" w:rsidP="006713E4">
            <w:pPr>
              <w:shd w:val="clear" w:color="auto" w:fill="FFFFFF"/>
              <w:spacing w:after="420" w:line="384" w:lineRule="atLeast"/>
              <w:rPr>
                <w:rFonts w:ascii="Arial" w:eastAsia="Times New Roman" w:hAnsi="Arial" w:cs="Arial"/>
                <w:lang w:eastAsia="en-AU"/>
              </w:rPr>
            </w:pPr>
            <w:r w:rsidRPr="006713E4">
              <w:rPr>
                <w:rFonts w:ascii="Arial" w:eastAsia="Times New Roman" w:hAnsi="Arial" w:cs="Arial"/>
                <w:b/>
                <w:bCs/>
                <w:lang w:eastAsia="en-AU"/>
              </w:rPr>
              <w:t>Start of the workday</w:t>
            </w:r>
          </w:p>
          <w:p w14:paraId="548D1AF2" w14:textId="77777777" w:rsidR="006713E4" w:rsidRPr="006713E4" w:rsidRDefault="006713E4" w:rsidP="006713E4">
            <w:pPr>
              <w:numPr>
                <w:ilvl w:val="0"/>
                <w:numId w:val="25"/>
              </w:numPr>
              <w:shd w:val="clear" w:color="auto" w:fill="FFFFFF"/>
              <w:spacing w:before="75" w:after="150" w:line="360" w:lineRule="atLeast"/>
              <w:rPr>
                <w:rFonts w:ascii="Arial" w:eastAsia="Times New Roman" w:hAnsi="Arial" w:cs="Arial"/>
                <w:lang w:eastAsia="en-AU"/>
              </w:rPr>
            </w:pPr>
            <w:r w:rsidRPr="006713E4">
              <w:rPr>
                <w:rFonts w:ascii="Arial" w:eastAsia="Times New Roman" w:hAnsi="Arial" w:cs="Arial"/>
                <w:lang w:eastAsia="en-AU"/>
              </w:rPr>
              <w:t>Staff and others should plan work tasks when they arrive, gathering together only the documents and devices necessary to do the job.</w:t>
            </w:r>
          </w:p>
          <w:p w14:paraId="444F8BB5" w14:textId="77777777" w:rsidR="006713E4" w:rsidRPr="006713E4" w:rsidRDefault="006713E4" w:rsidP="006713E4">
            <w:pPr>
              <w:numPr>
                <w:ilvl w:val="0"/>
                <w:numId w:val="25"/>
              </w:numPr>
              <w:shd w:val="clear" w:color="auto" w:fill="FFFFFF"/>
              <w:spacing w:before="75" w:after="150" w:line="360" w:lineRule="atLeast"/>
              <w:rPr>
                <w:rFonts w:ascii="Arial" w:eastAsia="Times New Roman" w:hAnsi="Arial" w:cs="Arial"/>
                <w:lang w:eastAsia="en-AU"/>
              </w:rPr>
            </w:pPr>
            <w:r w:rsidRPr="006713E4">
              <w:rPr>
                <w:rFonts w:ascii="Arial" w:eastAsia="Times New Roman" w:hAnsi="Arial" w:cs="Arial"/>
                <w:lang w:eastAsia="en-AU"/>
              </w:rPr>
              <w:t>After viewing emails and opening needed documents, reduce or close pages on the screen.</w:t>
            </w:r>
          </w:p>
          <w:p w14:paraId="3AAF77C5" w14:textId="77777777" w:rsidR="006713E4" w:rsidRPr="006713E4" w:rsidRDefault="006713E4" w:rsidP="006713E4">
            <w:pPr>
              <w:numPr>
                <w:ilvl w:val="0"/>
                <w:numId w:val="25"/>
              </w:numPr>
              <w:shd w:val="clear" w:color="auto" w:fill="FFFFFF"/>
              <w:spacing w:before="75" w:after="150" w:line="360" w:lineRule="atLeast"/>
              <w:rPr>
                <w:rFonts w:ascii="Arial" w:eastAsia="Times New Roman" w:hAnsi="Arial" w:cs="Arial"/>
                <w:lang w:eastAsia="en-AU"/>
              </w:rPr>
            </w:pPr>
            <w:r w:rsidRPr="006713E4">
              <w:rPr>
                <w:rFonts w:ascii="Arial" w:eastAsia="Times New Roman" w:hAnsi="Arial" w:cs="Arial"/>
                <w:lang w:eastAsia="en-AU"/>
              </w:rPr>
              <w:t>Try to always be aware of any confidential information being used. </w:t>
            </w:r>
          </w:p>
          <w:p w14:paraId="7892924F" w14:textId="77777777" w:rsidR="006713E4" w:rsidRPr="006713E4" w:rsidRDefault="006713E4" w:rsidP="006713E4">
            <w:pPr>
              <w:numPr>
                <w:ilvl w:val="0"/>
                <w:numId w:val="25"/>
              </w:numPr>
              <w:shd w:val="clear" w:color="auto" w:fill="FFFFFF"/>
              <w:spacing w:before="75" w:after="150" w:line="360" w:lineRule="atLeast"/>
              <w:rPr>
                <w:rFonts w:ascii="Arial" w:eastAsia="Times New Roman" w:hAnsi="Arial" w:cs="Arial"/>
                <w:lang w:eastAsia="en-AU"/>
              </w:rPr>
            </w:pPr>
            <w:r w:rsidRPr="006713E4">
              <w:rPr>
                <w:rFonts w:ascii="Arial" w:eastAsia="Times New Roman" w:hAnsi="Arial" w:cs="Arial"/>
                <w:lang w:eastAsia="en-AU"/>
              </w:rPr>
              <w:t>Use a simple filing system so that documents are filed straight away. </w:t>
            </w:r>
          </w:p>
          <w:p w14:paraId="2A03E76C" w14:textId="460195D1" w:rsidR="006713E4" w:rsidRPr="006713E4" w:rsidRDefault="006713E4" w:rsidP="006713E4">
            <w:pPr>
              <w:numPr>
                <w:ilvl w:val="0"/>
                <w:numId w:val="25"/>
              </w:numPr>
              <w:shd w:val="clear" w:color="auto" w:fill="FFFFFF"/>
              <w:spacing w:before="75" w:after="150" w:line="360" w:lineRule="atLeast"/>
              <w:rPr>
                <w:rFonts w:ascii="Arial" w:eastAsia="Times New Roman" w:hAnsi="Arial" w:cs="Arial"/>
                <w:lang w:eastAsia="en-AU"/>
              </w:rPr>
            </w:pPr>
            <w:r w:rsidRPr="006713E4">
              <w:rPr>
                <w:rFonts w:ascii="Arial" w:eastAsia="Times New Roman" w:hAnsi="Arial" w:cs="Arial"/>
                <w:lang w:eastAsia="en-AU"/>
              </w:rPr>
              <w:t>A good </w:t>
            </w:r>
            <w:hyperlink r:id="rId13" w:tgtFrame="_blank" w:history="1">
              <w:r>
                <w:rPr>
                  <w:rFonts w:ascii="Arial" w:eastAsia="Times New Roman" w:hAnsi="Arial" w:cs="Arial"/>
                  <w:lang w:eastAsia="en-AU"/>
                </w:rPr>
                <w:t>d</w:t>
              </w:r>
              <w:r w:rsidRPr="006713E4">
                <w:rPr>
                  <w:rFonts w:ascii="Arial" w:eastAsia="Times New Roman" w:hAnsi="Arial" w:cs="Arial"/>
                  <w:lang w:eastAsia="en-AU"/>
                </w:rPr>
                <w:t xml:space="preserve">ocument </w:t>
              </w:r>
              <w:r>
                <w:rPr>
                  <w:rFonts w:ascii="Arial" w:eastAsia="Times New Roman" w:hAnsi="Arial" w:cs="Arial"/>
                  <w:lang w:eastAsia="en-AU"/>
                </w:rPr>
                <w:t>m</w:t>
              </w:r>
              <w:r w:rsidRPr="006713E4">
                <w:rPr>
                  <w:rFonts w:ascii="Arial" w:eastAsia="Times New Roman" w:hAnsi="Arial" w:cs="Arial"/>
                  <w:lang w:eastAsia="en-AU"/>
                </w:rPr>
                <w:t>anagement</w:t>
              </w:r>
            </w:hyperlink>
            <w:r w:rsidRPr="006713E4">
              <w:rPr>
                <w:rFonts w:ascii="Arial" w:eastAsia="Times New Roman" w:hAnsi="Arial" w:cs="Arial"/>
                <w:lang w:eastAsia="en-AU"/>
              </w:rPr>
              <w:t> process also limits access to confidential data to those who need the information to do their jobs.</w:t>
            </w:r>
          </w:p>
          <w:p w14:paraId="72D1E47C" w14:textId="17DF7AEC" w:rsidR="006713E4" w:rsidRPr="006713E4" w:rsidRDefault="006713E4" w:rsidP="006713E4">
            <w:pPr>
              <w:shd w:val="clear" w:color="auto" w:fill="FFFFFF"/>
              <w:spacing w:after="420" w:line="384" w:lineRule="atLeast"/>
              <w:rPr>
                <w:rFonts w:ascii="Arial" w:eastAsia="Times New Roman" w:hAnsi="Arial" w:cs="Arial"/>
                <w:lang w:eastAsia="en-AU"/>
              </w:rPr>
            </w:pPr>
            <w:r w:rsidRPr="006713E4">
              <w:rPr>
                <w:rFonts w:ascii="Arial" w:eastAsia="Times New Roman" w:hAnsi="Arial" w:cs="Arial"/>
                <w:b/>
                <w:bCs/>
                <w:lang w:eastAsia="en-AU"/>
              </w:rPr>
              <w:t>Leaving the workspace temporarily</w:t>
            </w:r>
          </w:p>
          <w:p w14:paraId="79376979" w14:textId="2639F101" w:rsidR="006713E4" w:rsidRPr="006713E4" w:rsidRDefault="006713E4" w:rsidP="006713E4">
            <w:pPr>
              <w:numPr>
                <w:ilvl w:val="0"/>
                <w:numId w:val="26"/>
              </w:numPr>
              <w:shd w:val="clear" w:color="auto" w:fill="FFFFFF"/>
              <w:spacing w:before="75" w:after="150" w:line="360" w:lineRule="atLeast"/>
              <w:rPr>
                <w:rFonts w:ascii="Arial" w:eastAsia="Times New Roman" w:hAnsi="Arial" w:cs="Arial"/>
                <w:lang w:eastAsia="en-AU"/>
              </w:rPr>
            </w:pPr>
            <w:r w:rsidRPr="006713E4">
              <w:rPr>
                <w:rFonts w:ascii="Arial" w:eastAsia="Times New Roman" w:hAnsi="Arial" w:cs="Arial"/>
                <w:lang w:eastAsia="en-AU"/>
              </w:rPr>
              <w:t>Do a quick scan of the work area and remove and secure any visible sensitive information.</w:t>
            </w:r>
          </w:p>
          <w:p w14:paraId="5DD62DAF" w14:textId="77777777" w:rsidR="006713E4" w:rsidRPr="006713E4" w:rsidRDefault="006713E4" w:rsidP="006713E4">
            <w:pPr>
              <w:numPr>
                <w:ilvl w:val="0"/>
                <w:numId w:val="26"/>
              </w:numPr>
              <w:shd w:val="clear" w:color="auto" w:fill="FFFFFF"/>
              <w:spacing w:before="75" w:after="150" w:line="360" w:lineRule="atLeast"/>
              <w:rPr>
                <w:rFonts w:ascii="Arial" w:eastAsia="Times New Roman" w:hAnsi="Arial" w:cs="Arial"/>
                <w:lang w:eastAsia="en-AU"/>
              </w:rPr>
            </w:pPr>
            <w:r w:rsidRPr="006713E4">
              <w:rPr>
                <w:rFonts w:ascii="Arial" w:eastAsia="Times New Roman" w:hAnsi="Arial" w:cs="Arial"/>
                <w:lang w:eastAsia="en-AU"/>
              </w:rPr>
              <w:t>Switch on the password-protected screen saver.  </w:t>
            </w:r>
          </w:p>
          <w:p w14:paraId="7CA36D9C" w14:textId="77777777" w:rsidR="006713E4" w:rsidRPr="006713E4" w:rsidRDefault="006713E4" w:rsidP="006713E4">
            <w:pPr>
              <w:numPr>
                <w:ilvl w:val="0"/>
                <w:numId w:val="26"/>
              </w:numPr>
              <w:shd w:val="clear" w:color="auto" w:fill="FFFFFF"/>
              <w:spacing w:before="75" w:after="150" w:line="360" w:lineRule="atLeast"/>
              <w:rPr>
                <w:rFonts w:ascii="Arial" w:eastAsia="Times New Roman" w:hAnsi="Arial" w:cs="Arial"/>
                <w:lang w:eastAsia="en-AU"/>
              </w:rPr>
            </w:pPr>
            <w:r w:rsidRPr="006713E4">
              <w:rPr>
                <w:rFonts w:ascii="Arial" w:eastAsia="Times New Roman" w:hAnsi="Arial" w:cs="Arial"/>
                <w:lang w:eastAsia="en-AU"/>
              </w:rPr>
              <w:t>Take printed documents that are no longer needed and put them into locked consoles provided by a document destruction partner for </w:t>
            </w:r>
            <w:hyperlink r:id="rId14" w:tgtFrame="_blank" w:history="1">
              <w:r w:rsidRPr="006713E4">
                <w:rPr>
                  <w:rFonts w:ascii="Arial" w:eastAsia="Times New Roman" w:hAnsi="Arial" w:cs="Arial"/>
                  <w:u w:val="single"/>
                  <w:lang w:eastAsia="en-AU"/>
                </w:rPr>
                <w:t>secure shredding</w:t>
              </w:r>
            </w:hyperlink>
            <w:r w:rsidRPr="006713E4">
              <w:rPr>
                <w:rFonts w:ascii="Arial" w:eastAsia="Times New Roman" w:hAnsi="Arial" w:cs="Arial"/>
                <w:lang w:eastAsia="en-AU"/>
              </w:rPr>
              <w:t>. </w:t>
            </w:r>
          </w:p>
          <w:p w14:paraId="24B0EE1D" w14:textId="6AC86E3C" w:rsidR="006713E4" w:rsidRPr="006713E4" w:rsidRDefault="006713E4" w:rsidP="006713E4">
            <w:pPr>
              <w:numPr>
                <w:ilvl w:val="0"/>
                <w:numId w:val="26"/>
              </w:numPr>
              <w:shd w:val="clear" w:color="auto" w:fill="FFFFFF"/>
              <w:spacing w:before="75" w:after="150" w:line="360" w:lineRule="atLeast"/>
              <w:rPr>
                <w:rFonts w:ascii="Arial" w:eastAsia="Times New Roman" w:hAnsi="Arial" w:cs="Arial"/>
                <w:lang w:eastAsia="en-AU"/>
              </w:rPr>
            </w:pPr>
            <w:r w:rsidRPr="006713E4">
              <w:rPr>
                <w:rFonts w:ascii="Arial" w:eastAsia="Times New Roman" w:hAnsi="Arial" w:cs="Arial"/>
                <w:lang w:eastAsia="en-AU"/>
              </w:rPr>
              <w:t>Carry mobile devices or secure them inside a drawer.</w:t>
            </w:r>
          </w:p>
          <w:p w14:paraId="552494E4" w14:textId="77777777" w:rsidR="006713E4" w:rsidRDefault="006713E4" w:rsidP="006713E4">
            <w:pPr>
              <w:shd w:val="clear" w:color="auto" w:fill="FFFFFF"/>
              <w:spacing w:after="420" w:line="384" w:lineRule="atLeast"/>
              <w:rPr>
                <w:rFonts w:ascii="Arial" w:eastAsia="Times New Roman" w:hAnsi="Arial" w:cs="Arial"/>
                <w:b/>
                <w:bCs/>
                <w:lang w:eastAsia="en-AU"/>
              </w:rPr>
            </w:pPr>
          </w:p>
          <w:p w14:paraId="32AB8C81" w14:textId="45DD481F" w:rsidR="006713E4" w:rsidRPr="006713E4" w:rsidRDefault="006713E4" w:rsidP="006713E4">
            <w:pPr>
              <w:shd w:val="clear" w:color="auto" w:fill="FFFFFF"/>
              <w:spacing w:after="420" w:line="384" w:lineRule="atLeast"/>
              <w:rPr>
                <w:rFonts w:ascii="Arial" w:eastAsia="Times New Roman" w:hAnsi="Arial" w:cs="Arial"/>
                <w:lang w:eastAsia="en-AU"/>
              </w:rPr>
            </w:pPr>
            <w:r w:rsidRPr="006713E4">
              <w:rPr>
                <w:rFonts w:ascii="Arial" w:eastAsia="Times New Roman" w:hAnsi="Arial" w:cs="Arial"/>
                <w:b/>
                <w:bCs/>
                <w:lang w:eastAsia="en-AU"/>
              </w:rPr>
              <w:lastRenderedPageBreak/>
              <w:t>Other workday chores</w:t>
            </w:r>
          </w:p>
          <w:p w14:paraId="7A39ECA7" w14:textId="77777777" w:rsidR="006713E4" w:rsidRPr="006713E4" w:rsidRDefault="006713E4" w:rsidP="006713E4">
            <w:pPr>
              <w:numPr>
                <w:ilvl w:val="0"/>
                <w:numId w:val="27"/>
              </w:numPr>
              <w:shd w:val="clear" w:color="auto" w:fill="FFFFFF"/>
              <w:spacing w:before="75" w:after="150" w:line="360" w:lineRule="atLeast"/>
              <w:rPr>
                <w:rFonts w:ascii="Arial" w:eastAsia="Times New Roman" w:hAnsi="Arial" w:cs="Arial"/>
                <w:lang w:eastAsia="en-AU"/>
              </w:rPr>
            </w:pPr>
            <w:r w:rsidRPr="006713E4">
              <w:rPr>
                <w:rFonts w:ascii="Arial" w:eastAsia="Times New Roman" w:hAnsi="Arial" w:cs="Arial"/>
                <w:lang w:eastAsia="en-AU"/>
              </w:rPr>
              <w:t>As far as practicable, when sensitive or </w:t>
            </w:r>
            <w:hyperlink r:id="rId15" w:tgtFrame="_blank" w:history="1">
              <w:r w:rsidRPr="006713E4">
                <w:rPr>
                  <w:rFonts w:ascii="Arial" w:eastAsia="Times New Roman" w:hAnsi="Arial" w:cs="Arial"/>
                  <w:lang w:eastAsia="en-AU"/>
                </w:rPr>
                <w:t>confidential information</w:t>
              </w:r>
            </w:hyperlink>
            <w:r w:rsidRPr="006713E4">
              <w:rPr>
                <w:rFonts w:ascii="Arial" w:eastAsia="Times New Roman" w:hAnsi="Arial" w:cs="Arial"/>
                <w:lang w:eastAsia="en-AU"/>
              </w:rPr>
              <w:t> is being worked on, close or minimise the window or lock the computer when unauthorised persons are nearby.</w:t>
            </w:r>
          </w:p>
          <w:p w14:paraId="1B38C0ED" w14:textId="77777777" w:rsidR="006713E4" w:rsidRPr="006713E4" w:rsidRDefault="006713E4" w:rsidP="006713E4">
            <w:pPr>
              <w:numPr>
                <w:ilvl w:val="0"/>
                <w:numId w:val="27"/>
              </w:numPr>
              <w:shd w:val="clear" w:color="auto" w:fill="FFFFFF"/>
              <w:spacing w:before="75" w:after="150" w:line="360" w:lineRule="atLeast"/>
              <w:rPr>
                <w:rFonts w:ascii="Arial" w:eastAsia="Times New Roman" w:hAnsi="Arial" w:cs="Arial"/>
                <w:lang w:eastAsia="en-AU"/>
              </w:rPr>
            </w:pPr>
            <w:r w:rsidRPr="006713E4">
              <w:rPr>
                <w:rFonts w:ascii="Arial" w:eastAsia="Times New Roman" w:hAnsi="Arial" w:cs="Arial"/>
                <w:lang w:eastAsia="en-AU"/>
              </w:rPr>
              <w:t>Never leave confidential documents unattended on flip charts or whiteboards in meeting rooms. When the meeting is over, do not leave behind any confidential notes or information in plain view.</w:t>
            </w:r>
          </w:p>
          <w:p w14:paraId="6B4DFA1E" w14:textId="77777777" w:rsidR="006713E4" w:rsidRPr="006713E4" w:rsidRDefault="006713E4" w:rsidP="006713E4">
            <w:pPr>
              <w:numPr>
                <w:ilvl w:val="0"/>
                <w:numId w:val="27"/>
              </w:numPr>
              <w:shd w:val="clear" w:color="auto" w:fill="FFFFFF"/>
              <w:spacing w:before="75" w:after="150" w:line="360" w:lineRule="atLeast"/>
              <w:rPr>
                <w:rFonts w:ascii="Arial" w:eastAsia="Times New Roman" w:hAnsi="Arial" w:cs="Arial"/>
                <w:lang w:eastAsia="en-AU"/>
              </w:rPr>
            </w:pPr>
            <w:r w:rsidRPr="006713E4">
              <w:rPr>
                <w:rFonts w:ascii="Arial" w:eastAsia="Times New Roman" w:hAnsi="Arial" w:cs="Arial"/>
                <w:lang w:eastAsia="en-AU"/>
              </w:rPr>
              <w:t>In shared printer areas, immediately remove all sensitive documents from equipment.   </w:t>
            </w:r>
          </w:p>
          <w:p w14:paraId="29814FAE" w14:textId="77777777" w:rsidR="006713E4" w:rsidRPr="006713E4" w:rsidRDefault="006713E4" w:rsidP="006713E4">
            <w:pPr>
              <w:shd w:val="clear" w:color="auto" w:fill="FFFFFF"/>
              <w:spacing w:after="420" w:line="384" w:lineRule="atLeast"/>
              <w:rPr>
                <w:rFonts w:ascii="Arial" w:eastAsia="Times New Roman" w:hAnsi="Arial" w:cs="Arial"/>
                <w:lang w:eastAsia="en-AU"/>
              </w:rPr>
            </w:pPr>
            <w:r w:rsidRPr="006713E4">
              <w:rPr>
                <w:rFonts w:ascii="Arial" w:eastAsia="Times New Roman" w:hAnsi="Arial" w:cs="Arial"/>
                <w:b/>
                <w:bCs/>
                <w:lang w:eastAsia="en-AU"/>
              </w:rPr>
              <w:t>End of the day</w:t>
            </w:r>
          </w:p>
          <w:p w14:paraId="60DA8693" w14:textId="77777777" w:rsidR="006713E4" w:rsidRPr="006713E4" w:rsidRDefault="006713E4" w:rsidP="006713E4">
            <w:pPr>
              <w:numPr>
                <w:ilvl w:val="0"/>
                <w:numId w:val="28"/>
              </w:numPr>
              <w:shd w:val="clear" w:color="auto" w:fill="FFFFFF"/>
              <w:spacing w:before="75" w:after="150" w:line="360" w:lineRule="atLeast"/>
              <w:rPr>
                <w:rFonts w:ascii="Arial" w:eastAsia="Times New Roman" w:hAnsi="Arial" w:cs="Arial"/>
                <w:lang w:eastAsia="en-AU"/>
              </w:rPr>
            </w:pPr>
            <w:r w:rsidRPr="006713E4">
              <w:rPr>
                <w:rFonts w:ascii="Arial" w:eastAsia="Times New Roman" w:hAnsi="Arial" w:cs="Arial"/>
                <w:lang w:eastAsia="en-AU"/>
              </w:rPr>
              <w:t>Clear desk of papers including sticky notes and papers that contain sensitive information.  </w:t>
            </w:r>
          </w:p>
          <w:p w14:paraId="3A69905E" w14:textId="37950408" w:rsidR="006713E4" w:rsidRPr="006713E4" w:rsidRDefault="006713E4" w:rsidP="006713E4">
            <w:pPr>
              <w:numPr>
                <w:ilvl w:val="0"/>
                <w:numId w:val="28"/>
              </w:numPr>
              <w:shd w:val="clear" w:color="auto" w:fill="FFFFFF"/>
              <w:spacing w:before="75" w:after="150" w:line="360" w:lineRule="atLeast"/>
              <w:rPr>
                <w:rFonts w:ascii="Arial" w:eastAsia="Times New Roman" w:hAnsi="Arial" w:cs="Arial"/>
                <w:lang w:eastAsia="en-AU"/>
              </w:rPr>
            </w:pPr>
            <w:r w:rsidRPr="006713E4">
              <w:rPr>
                <w:rFonts w:ascii="Arial" w:eastAsia="Times New Roman" w:hAnsi="Arial" w:cs="Arial"/>
                <w:lang w:eastAsia="en-AU"/>
              </w:rPr>
              <w:t>Log out of desktop computer</w:t>
            </w:r>
            <w:r w:rsidRPr="006713E4">
              <w:rPr>
                <w:rFonts w:ascii="Arial" w:eastAsia="Times New Roman" w:hAnsi="Arial" w:cs="Arial"/>
                <w:lang w:eastAsia="en-AU"/>
              </w:rPr>
              <w:t xml:space="preserve"> </w:t>
            </w:r>
            <w:r w:rsidRPr="006713E4">
              <w:rPr>
                <w:rFonts w:ascii="Arial" w:eastAsia="Times New Roman" w:hAnsi="Arial" w:cs="Arial"/>
                <w:lang w:eastAsia="en-AU"/>
              </w:rPr>
              <w:t>and shut it down.</w:t>
            </w:r>
          </w:p>
          <w:p w14:paraId="7ED42D40" w14:textId="77777777" w:rsidR="006713E4" w:rsidRPr="006713E4" w:rsidRDefault="006713E4" w:rsidP="006713E4">
            <w:pPr>
              <w:numPr>
                <w:ilvl w:val="0"/>
                <w:numId w:val="28"/>
              </w:numPr>
              <w:shd w:val="clear" w:color="auto" w:fill="FFFFFF"/>
              <w:spacing w:before="75" w:after="150" w:line="360" w:lineRule="atLeast"/>
              <w:rPr>
                <w:rFonts w:ascii="Arial" w:eastAsia="Times New Roman" w:hAnsi="Arial" w:cs="Arial"/>
                <w:lang w:eastAsia="en-AU"/>
              </w:rPr>
            </w:pPr>
            <w:r w:rsidRPr="006713E4">
              <w:rPr>
                <w:rFonts w:ascii="Arial" w:eastAsia="Times New Roman" w:hAnsi="Arial" w:cs="Arial"/>
                <w:lang w:eastAsia="en-AU"/>
              </w:rPr>
              <w:t>Securely store removable computer devices, DVDs, USB sticks, etc.</w:t>
            </w:r>
          </w:p>
          <w:p w14:paraId="2CD8FEEA" w14:textId="77777777" w:rsidR="006713E4" w:rsidRPr="006713E4" w:rsidRDefault="006713E4" w:rsidP="006713E4">
            <w:pPr>
              <w:numPr>
                <w:ilvl w:val="0"/>
                <w:numId w:val="28"/>
              </w:numPr>
              <w:shd w:val="clear" w:color="auto" w:fill="FFFFFF"/>
              <w:spacing w:before="75" w:after="150" w:line="360" w:lineRule="atLeast"/>
              <w:rPr>
                <w:rFonts w:ascii="Arial" w:eastAsia="Times New Roman" w:hAnsi="Arial" w:cs="Arial"/>
                <w:lang w:eastAsia="en-AU"/>
              </w:rPr>
            </w:pPr>
            <w:r w:rsidRPr="006713E4">
              <w:rPr>
                <w:rFonts w:ascii="Arial" w:eastAsia="Times New Roman" w:hAnsi="Arial" w:cs="Arial"/>
                <w:lang w:eastAsia="en-AU"/>
              </w:rPr>
              <w:t>Lock draws and filing cabinets, and store keys in a secure location.</w:t>
            </w:r>
          </w:p>
          <w:p w14:paraId="223528E2" w14:textId="77777777" w:rsidR="006713E4" w:rsidRPr="006713E4" w:rsidRDefault="006713E4" w:rsidP="001D4216">
            <w:pPr>
              <w:pStyle w:val="NormalWeb"/>
              <w:shd w:val="clear" w:color="auto" w:fill="FFFFFF"/>
              <w:spacing w:before="0" w:beforeAutospacing="0" w:after="0" w:afterAutospacing="0" w:line="360" w:lineRule="atLeast"/>
              <w:rPr>
                <w:rFonts w:ascii="Arial" w:hAnsi="Arial" w:cs="Arial"/>
                <w:b/>
                <w:bCs/>
              </w:rPr>
            </w:pPr>
          </w:p>
          <w:p w14:paraId="2C2CB3BE" w14:textId="77777777" w:rsidR="00801F54" w:rsidRPr="006713E4" w:rsidRDefault="00801F54" w:rsidP="00801F54">
            <w:pPr>
              <w:pStyle w:val="NormalWeb"/>
              <w:shd w:val="clear" w:color="auto" w:fill="FFFFFF"/>
              <w:spacing w:before="0" w:beforeAutospacing="0" w:after="360" w:afterAutospacing="0" w:line="360" w:lineRule="atLeast"/>
              <w:rPr>
                <w:rFonts w:ascii="Arial" w:hAnsi="Arial" w:cs="Arial"/>
                <w:b/>
                <w:bCs/>
              </w:rPr>
            </w:pPr>
          </w:p>
          <w:p w14:paraId="7B34F3D6" w14:textId="3A6FD825" w:rsidR="00B860E5" w:rsidRPr="00B860E5" w:rsidRDefault="00C5362A" w:rsidP="00043EF8">
            <w:pPr>
              <w:shd w:val="clear" w:color="auto" w:fill="FFFFFF"/>
              <w:spacing w:before="100" w:beforeAutospacing="1" w:after="100" w:afterAutospacing="1" w:line="300" w:lineRule="atLeast"/>
              <w:ind w:left="1095"/>
              <w:rPr>
                <w:rFonts w:ascii="Work Sans" w:hAnsi="Work Sans"/>
                <w:color w:val="555555"/>
                <w:sz w:val="23"/>
                <w:szCs w:val="23"/>
              </w:rPr>
            </w:pPr>
            <w:r>
              <w:rPr>
                <w:rFonts w:ascii="Work Sans" w:hAnsi="Work Sans"/>
                <w:color w:val="000000"/>
                <w:sz w:val="23"/>
                <w:szCs w:val="23"/>
              </w:rPr>
              <w:t xml:space="preserve"> </w:t>
            </w:r>
          </w:p>
        </w:tc>
      </w:tr>
    </w:tbl>
    <w:p w14:paraId="05838846" w14:textId="77777777" w:rsidR="00180215" w:rsidRDefault="00180215" w:rsidP="000E5079">
      <w:pPr>
        <w:pStyle w:val="RTH1"/>
      </w:pPr>
    </w:p>
    <w:sectPr w:rsidR="00180215" w:rsidSect="00A47DDF">
      <w:headerReference w:type="default" r:id="rId16"/>
      <w:pgSz w:w="11900" w:h="16840"/>
      <w:pgMar w:top="1702"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F65A" w14:textId="77777777" w:rsidR="00F966D8" w:rsidRDefault="00F966D8" w:rsidP="00F966D8">
      <w:r>
        <w:separator/>
      </w:r>
    </w:p>
  </w:endnote>
  <w:endnote w:type="continuationSeparator" w:id="0">
    <w:p w14:paraId="76E48D42" w14:textId="77777777" w:rsidR="00F966D8" w:rsidRDefault="00F966D8" w:rsidP="00F9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36 Helvetica ThinItalic">
    <w:altName w:val="Calibri"/>
    <w:charset w:val="00"/>
    <w:family w:val="auto"/>
    <w:pitch w:val="variable"/>
    <w:sig w:usb0="00000003" w:usb1="00000000" w:usb2="00000000" w:usb3="00000000" w:csb0="00000001" w:csb1="00000000"/>
  </w:font>
  <w:font w:name="Trade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Work Sans"/>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CD89" w14:textId="77777777" w:rsidR="00F966D8" w:rsidRDefault="00F966D8" w:rsidP="00F966D8">
      <w:r>
        <w:separator/>
      </w:r>
    </w:p>
  </w:footnote>
  <w:footnote w:type="continuationSeparator" w:id="0">
    <w:p w14:paraId="5A12BB56" w14:textId="77777777" w:rsidR="00F966D8" w:rsidRDefault="00F966D8" w:rsidP="00F96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A3B4" w14:textId="77777777" w:rsidR="00F966D8" w:rsidRDefault="00F966D8" w:rsidP="00F966D8">
    <w:pPr>
      <w:pStyle w:val="Header"/>
    </w:pPr>
    <w:r>
      <w:t>Insert your dealership / company logo here</w:t>
    </w:r>
  </w:p>
  <w:p w14:paraId="37A6021E" w14:textId="77777777" w:rsidR="00F966D8" w:rsidRDefault="00F9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4CF"/>
    <w:multiLevelType w:val="multilevel"/>
    <w:tmpl w:val="46F2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B18F3"/>
    <w:multiLevelType w:val="multilevel"/>
    <w:tmpl w:val="C5A24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63467C"/>
    <w:multiLevelType w:val="multilevel"/>
    <w:tmpl w:val="A5E2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A392C"/>
    <w:multiLevelType w:val="multilevel"/>
    <w:tmpl w:val="1812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72213"/>
    <w:multiLevelType w:val="multilevel"/>
    <w:tmpl w:val="E21E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A5586"/>
    <w:multiLevelType w:val="multilevel"/>
    <w:tmpl w:val="852C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368FF"/>
    <w:multiLevelType w:val="hybridMultilevel"/>
    <w:tmpl w:val="ADC258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9731672"/>
    <w:multiLevelType w:val="hybridMultilevel"/>
    <w:tmpl w:val="69068CB2"/>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8" w15:restartNumberingAfterBreak="0">
    <w:nsid w:val="1DA73E03"/>
    <w:multiLevelType w:val="multilevel"/>
    <w:tmpl w:val="7CA2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14D59"/>
    <w:multiLevelType w:val="multilevel"/>
    <w:tmpl w:val="1CF43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6D624F"/>
    <w:multiLevelType w:val="multilevel"/>
    <w:tmpl w:val="58D4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85FF1"/>
    <w:multiLevelType w:val="multilevel"/>
    <w:tmpl w:val="C428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8D2ABE"/>
    <w:multiLevelType w:val="multilevel"/>
    <w:tmpl w:val="C90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A1389"/>
    <w:multiLevelType w:val="multilevel"/>
    <w:tmpl w:val="2652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FA9B31"/>
    <w:multiLevelType w:val="hybridMultilevel"/>
    <w:tmpl w:val="2D5A3EF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AF75A76"/>
    <w:multiLevelType w:val="hybridMultilevel"/>
    <w:tmpl w:val="28BE5B0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3D0C2B35"/>
    <w:multiLevelType w:val="multilevel"/>
    <w:tmpl w:val="A25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3C5619"/>
    <w:multiLevelType w:val="multilevel"/>
    <w:tmpl w:val="6E5C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171238"/>
    <w:multiLevelType w:val="multilevel"/>
    <w:tmpl w:val="4E8E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4A7F0D"/>
    <w:multiLevelType w:val="hybridMultilevel"/>
    <w:tmpl w:val="B8D8E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A23344"/>
    <w:multiLevelType w:val="multilevel"/>
    <w:tmpl w:val="0838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685EE2"/>
    <w:multiLevelType w:val="multilevel"/>
    <w:tmpl w:val="ADEA9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67173C"/>
    <w:multiLevelType w:val="multilevel"/>
    <w:tmpl w:val="04F0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F67381"/>
    <w:multiLevelType w:val="hybridMultilevel"/>
    <w:tmpl w:val="E82C6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965E15"/>
    <w:multiLevelType w:val="multilevel"/>
    <w:tmpl w:val="1F5E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1018B0"/>
    <w:multiLevelType w:val="hybridMultilevel"/>
    <w:tmpl w:val="AEE27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051535"/>
    <w:multiLevelType w:val="multilevel"/>
    <w:tmpl w:val="B336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7F4132"/>
    <w:multiLevelType w:val="multilevel"/>
    <w:tmpl w:val="B95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4"/>
  </w:num>
  <w:num w:numId="3">
    <w:abstractNumId w:val="12"/>
  </w:num>
  <w:num w:numId="4">
    <w:abstractNumId w:val="24"/>
  </w:num>
  <w:num w:numId="5">
    <w:abstractNumId w:val="27"/>
  </w:num>
  <w:num w:numId="6">
    <w:abstractNumId w:val="5"/>
  </w:num>
  <w:num w:numId="7">
    <w:abstractNumId w:val="3"/>
  </w:num>
  <w:num w:numId="8">
    <w:abstractNumId w:val="20"/>
  </w:num>
  <w:num w:numId="9">
    <w:abstractNumId w:val="19"/>
  </w:num>
  <w:num w:numId="10">
    <w:abstractNumId w:val="15"/>
  </w:num>
  <w:num w:numId="11">
    <w:abstractNumId w:val="7"/>
  </w:num>
  <w:num w:numId="12">
    <w:abstractNumId w:val="9"/>
  </w:num>
  <w:num w:numId="13">
    <w:abstractNumId w:val="1"/>
  </w:num>
  <w:num w:numId="14">
    <w:abstractNumId w:val="6"/>
  </w:num>
  <w:num w:numId="15">
    <w:abstractNumId w:val="18"/>
  </w:num>
  <w:num w:numId="16">
    <w:abstractNumId w:val="8"/>
  </w:num>
  <w:num w:numId="17">
    <w:abstractNumId w:val="16"/>
  </w:num>
  <w:num w:numId="18">
    <w:abstractNumId w:val="26"/>
  </w:num>
  <w:num w:numId="19">
    <w:abstractNumId w:val="13"/>
  </w:num>
  <w:num w:numId="20">
    <w:abstractNumId w:val="11"/>
  </w:num>
  <w:num w:numId="21">
    <w:abstractNumId w:val="2"/>
  </w:num>
  <w:num w:numId="22">
    <w:abstractNumId w:val="21"/>
  </w:num>
  <w:num w:numId="23">
    <w:abstractNumId w:val="4"/>
  </w:num>
  <w:num w:numId="24">
    <w:abstractNumId w:val="25"/>
  </w:num>
  <w:num w:numId="25">
    <w:abstractNumId w:val="0"/>
  </w:num>
  <w:num w:numId="26">
    <w:abstractNumId w:val="22"/>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15"/>
    <w:rsid w:val="00043EF8"/>
    <w:rsid w:val="00062F96"/>
    <w:rsid w:val="000E5079"/>
    <w:rsid w:val="00180215"/>
    <w:rsid w:val="001B0D25"/>
    <w:rsid w:val="001D4216"/>
    <w:rsid w:val="002314CF"/>
    <w:rsid w:val="002530B7"/>
    <w:rsid w:val="00264232"/>
    <w:rsid w:val="0027125F"/>
    <w:rsid w:val="00271515"/>
    <w:rsid w:val="002B22FD"/>
    <w:rsid w:val="002D547A"/>
    <w:rsid w:val="002E2C1E"/>
    <w:rsid w:val="003102C9"/>
    <w:rsid w:val="00372758"/>
    <w:rsid w:val="00382560"/>
    <w:rsid w:val="0039336C"/>
    <w:rsid w:val="003D1773"/>
    <w:rsid w:val="003F4150"/>
    <w:rsid w:val="00457755"/>
    <w:rsid w:val="004F5048"/>
    <w:rsid w:val="00513824"/>
    <w:rsid w:val="00541615"/>
    <w:rsid w:val="0058206D"/>
    <w:rsid w:val="005A556D"/>
    <w:rsid w:val="00614719"/>
    <w:rsid w:val="00634240"/>
    <w:rsid w:val="006713E4"/>
    <w:rsid w:val="006A24D8"/>
    <w:rsid w:val="006D32A1"/>
    <w:rsid w:val="006E0EF8"/>
    <w:rsid w:val="007918BC"/>
    <w:rsid w:val="007954F1"/>
    <w:rsid w:val="007E3E27"/>
    <w:rsid w:val="00801F54"/>
    <w:rsid w:val="0081473A"/>
    <w:rsid w:val="0082651A"/>
    <w:rsid w:val="008A3D7A"/>
    <w:rsid w:val="009417C1"/>
    <w:rsid w:val="00A00FCD"/>
    <w:rsid w:val="00A22242"/>
    <w:rsid w:val="00A47DDF"/>
    <w:rsid w:val="00A930CA"/>
    <w:rsid w:val="00AA799D"/>
    <w:rsid w:val="00AF0A2A"/>
    <w:rsid w:val="00AF45AF"/>
    <w:rsid w:val="00B72FF1"/>
    <w:rsid w:val="00B860E5"/>
    <w:rsid w:val="00BB2FBE"/>
    <w:rsid w:val="00BE29D2"/>
    <w:rsid w:val="00C5362A"/>
    <w:rsid w:val="00C625C1"/>
    <w:rsid w:val="00CB59B8"/>
    <w:rsid w:val="00CF3569"/>
    <w:rsid w:val="00CF5605"/>
    <w:rsid w:val="00D02588"/>
    <w:rsid w:val="00D1472D"/>
    <w:rsid w:val="00D91273"/>
    <w:rsid w:val="00E13B2E"/>
    <w:rsid w:val="00E720E9"/>
    <w:rsid w:val="00EC447D"/>
    <w:rsid w:val="00EE6BB3"/>
    <w:rsid w:val="00F51B83"/>
    <w:rsid w:val="00F53A8D"/>
    <w:rsid w:val="00F966D8"/>
    <w:rsid w:val="00FD2EA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4518"/>
  <w15:docId w15:val="{F422E7BD-FEBC-4A11-87C2-869590A3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73"/>
    <w:rPr>
      <w:sz w:val="24"/>
      <w:szCs w:val="24"/>
      <w:lang w:eastAsia="en-US"/>
    </w:rPr>
  </w:style>
  <w:style w:type="paragraph" w:styleId="Heading1">
    <w:name w:val="heading 1"/>
    <w:basedOn w:val="Normal"/>
    <w:next w:val="Normal"/>
    <w:link w:val="Heading1Char"/>
    <w:uiPriority w:val="9"/>
    <w:qFormat/>
    <w:rsid w:val="003D1773"/>
    <w:pPr>
      <w:keepNext/>
      <w:keepLines/>
      <w:spacing w:before="480"/>
      <w:outlineLvl w:val="0"/>
    </w:pPr>
    <w:rPr>
      <w:rFonts w:ascii="Calibri" w:eastAsia="Times New Roman" w:hAnsi="Calibri"/>
      <w:b/>
      <w:bCs/>
      <w:color w:val="365F91"/>
      <w:sz w:val="28"/>
      <w:szCs w:val="28"/>
    </w:rPr>
  </w:style>
  <w:style w:type="paragraph" w:styleId="Heading2">
    <w:name w:val="heading 2"/>
    <w:basedOn w:val="Normal"/>
    <w:next w:val="Normal"/>
    <w:link w:val="Heading2Char"/>
    <w:uiPriority w:val="9"/>
    <w:semiHidden/>
    <w:unhideWhenUsed/>
    <w:qFormat/>
    <w:rsid w:val="00C536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5138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2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D1773"/>
    <w:rPr>
      <w:rFonts w:ascii="Calibri" w:eastAsia="Times New Roman" w:hAnsi="Calibri" w:cs="Times New Roman"/>
      <w:b/>
      <w:bCs/>
      <w:color w:val="365F91"/>
      <w:sz w:val="28"/>
      <w:szCs w:val="28"/>
    </w:rPr>
  </w:style>
  <w:style w:type="paragraph" w:customStyle="1" w:styleId="RTH1">
    <w:name w:val="RT H1"/>
    <w:basedOn w:val="Normal"/>
    <w:link w:val="RTH1Char"/>
    <w:qFormat/>
    <w:rsid w:val="003D1773"/>
    <w:rPr>
      <w:rFonts w:ascii="36 Helvetica ThinItalic" w:hAnsi="36 Helvetica ThinItalic"/>
      <w:b/>
      <w:noProof/>
      <w:sz w:val="28"/>
      <w:lang w:val="en-US"/>
    </w:rPr>
  </w:style>
  <w:style w:type="paragraph" w:customStyle="1" w:styleId="RTPara">
    <w:name w:val="RT Para"/>
    <w:basedOn w:val="Normal"/>
    <w:link w:val="RTParaChar"/>
    <w:qFormat/>
    <w:rsid w:val="003D1773"/>
    <w:rPr>
      <w:rFonts w:ascii="36 Helvetica ThinItalic" w:hAnsi="36 Helvetica ThinItalic"/>
      <w:sz w:val="18"/>
    </w:rPr>
  </w:style>
  <w:style w:type="character" w:customStyle="1" w:styleId="RTH1Char">
    <w:name w:val="RT H1 Char"/>
    <w:basedOn w:val="DefaultParagraphFont"/>
    <w:link w:val="RTH1"/>
    <w:rsid w:val="003D1773"/>
    <w:rPr>
      <w:rFonts w:ascii="36 Helvetica ThinItalic" w:hAnsi="36 Helvetica ThinItalic"/>
      <w:b/>
      <w:noProof/>
      <w:sz w:val="28"/>
      <w:lang w:val="en-US"/>
    </w:rPr>
  </w:style>
  <w:style w:type="paragraph" w:customStyle="1" w:styleId="RTH2">
    <w:name w:val="RT H2"/>
    <w:basedOn w:val="RTPara"/>
    <w:link w:val="RTH2Char"/>
    <w:qFormat/>
    <w:rsid w:val="00541615"/>
    <w:rPr>
      <w:b/>
    </w:rPr>
  </w:style>
  <w:style w:type="character" w:customStyle="1" w:styleId="RTParaChar">
    <w:name w:val="RT Para Char"/>
    <w:basedOn w:val="DefaultParagraphFont"/>
    <w:link w:val="RTPara"/>
    <w:rsid w:val="003D1773"/>
    <w:rPr>
      <w:rFonts w:ascii="36 Helvetica ThinItalic" w:hAnsi="36 Helvetica ThinItalic"/>
      <w:sz w:val="18"/>
    </w:rPr>
  </w:style>
  <w:style w:type="paragraph" w:customStyle="1" w:styleId="Default">
    <w:name w:val="Default"/>
    <w:rsid w:val="005A556D"/>
    <w:pPr>
      <w:autoSpaceDE w:val="0"/>
      <w:autoSpaceDN w:val="0"/>
      <w:adjustRightInd w:val="0"/>
    </w:pPr>
    <w:rPr>
      <w:rFonts w:ascii="TradeGothic" w:hAnsi="TradeGothic" w:cs="TradeGothic"/>
      <w:color w:val="000000"/>
      <w:sz w:val="24"/>
      <w:szCs w:val="24"/>
      <w:lang w:eastAsia="en-US"/>
    </w:rPr>
  </w:style>
  <w:style w:type="character" w:customStyle="1" w:styleId="RTH2Char">
    <w:name w:val="RT H2 Char"/>
    <w:basedOn w:val="RTParaChar"/>
    <w:link w:val="RTH2"/>
    <w:rsid w:val="00541615"/>
    <w:rPr>
      <w:rFonts w:ascii="36 Helvetica ThinItalic" w:hAnsi="36 Helvetica ThinItalic"/>
      <w:b/>
      <w:sz w:val="18"/>
    </w:rPr>
  </w:style>
  <w:style w:type="paragraph" w:customStyle="1" w:styleId="Pa8">
    <w:name w:val="Pa8"/>
    <w:basedOn w:val="Default"/>
    <w:next w:val="Default"/>
    <w:uiPriority w:val="99"/>
    <w:rsid w:val="005A556D"/>
    <w:pPr>
      <w:spacing w:line="201" w:lineRule="atLeast"/>
    </w:pPr>
    <w:rPr>
      <w:rFonts w:cs="Times New Roman"/>
      <w:color w:val="auto"/>
    </w:rPr>
  </w:style>
  <w:style w:type="paragraph" w:customStyle="1" w:styleId="Pa16">
    <w:name w:val="Pa16"/>
    <w:basedOn w:val="Default"/>
    <w:next w:val="Default"/>
    <w:uiPriority w:val="99"/>
    <w:rsid w:val="005A556D"/>
    <w:pPr>
      <w:spacing w:line="201" w:lineRule="atLeast"/>
    </w:pPr>
    <w:rPr>
      <w:rFonts w:cs="Times New Roman"/>
      <w:color w:val="auto"/>
    </w:rPr>
  </w:style>
  <w:style w:type="paragraph" w:customStyle="1" w:styleId="Pa10">
    <w:name w:val="Pa10"/>
    <w:basedOn w:val="Default"/>
    <w:next w:val="Default"/>
    <w:uiPriority w:val="99"/>
    <w:rsid w:val="008A3D7A"/>
    <w:pPr>
      <w:spacing w:line="201" w:lineRule="atLeast"/>
    </w:pPr>
    <w:rPr>
      <w:rFonts w:cs="Times New Roman"/>
      <w:color w:val="auto"/>
    </w:rPr>
  </w:style>
  <w:style w:type="paragraph" w:customStyle="1" w:styleId="Pa14">
    <w:name w:val="Pa14"/>
    <w:basedOn w:val="Default"/>
    <w:next w:val="Default"/>
    <w:uiPriority w:val="99"/>
    <w:rsid w:val="00E720E9"/>
    <w:pPr>
      <w:spacing w:line="201" w:lineRule="atLeast"/>
    </w:pPr>
    <w:rPr>
      <w:rFonts w:cs="Times New Roman"/>
      <w:color w:val="auto"/>
      <w:lang w:eastAsia="en-AU"/>
    </w:rPr>
  </w:style>
  <w:style w:type="paragraph" w:styleId="BalloonText">
    <w:name w:val="Balloon Text"/>
    <w:basedOn w:val="Normal"/>
    <w:link w:val="BalloonTextChar"/>
    <w:uiPriority w:val="99"/>
    <w:semiHidden/>
    <w:unhideWhenUsed/>
    <w:rsid w:val="00231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4CF"/>
    <w:rPr>
      <w:rFonts w:ascii="Segoe UI" w:hAnsi="Segoe UI" w:cs="Segoe UI"/>
      <w:sz w:val="18"/>
      <w:szCs w:val="18"/>
      <w:lang w:eastAsia="en-US"/>
    </w:rPr>
  </w:style>
  <w:style w:type="paragraph" w:customStyle="1" w:styleId="Pa6">
    <w:name w:val="Pa6"/>
    <w:basedOn w:val="Default"/>
    <w:next w:val="Default"/>
    <w:uiPriority w:val="99"/>
    <w:rsid w:val="0081473A"/>
    <w:pPr>
      <w:spacing w:line="201" w:lineRule="atLeast"/>
    </w:pPr>
    <w:rPr>
      <w:rFonts w:ascii="Arial" w:hAnsi="Arial" w:cs="Arial"/>
      <w:color w:val="auto"/>
      <w:lang w:eastAsia="en-AU"/>
    </w:rPr>
  </w:style>
  <w:style w:type="paragraph" w:styleId="ListParagraph">
    <w:name w:val="List Paragraph"/>
    <w:basedOn w:val="Normal"/>
    <w:uiPriority w:val="34"/>
    <w:qFormat/>
    <w:rsid w:val="002B22FD"/>
    <w:pPr>
      <w:ind w:left="720"/>
      <w:contextualSpacing/>
    </w:pPr>
  </w:style>
  <w:style w:type="paragraph" w:styleId="NormalWeb">
    <w:name w:val="Normal (Web)"/>
    <w:basedOn w:val="Normal"/>
    <w:uiPriority w:val="99"/>
    <w:unhideWhenUsed/>
    <w:rsid w:val="007954F1"/>
    <w:pPr>
      <w:spacing w:before="100" w:beforeAutospacing="1" w:after="100" w:afterAutospacing="1"/>
    </w:pPr>
    <w:rPr>
      <w:rFonts w:ascii="Times New Roman" w:eastAsia="Times New Roman" w:hAnsi="Times New Roman"/>
      <w:lang w:eastAsia="en-AU"/>
    </w:rPr>
  </w:style>
  <w:style w:type="character" w:styleId="Strong">
    <w:name w:val="Strong"/>
    <w:basedOn w:val="DefaultParagraphFont"/>
    <w:uiPriority w:val="22"/>
    <w:qFormat/>
    <w:rsid w:val="00B72FF1"/>
    <w:rPr>
      <w:b/>
      <w:bCs/>
    </w:rPr>
  </w:style>
  <w:style w:type="character" w:customStyle="1" w:styleId="Heading4Char">
    <w:name w:val="Heading 4 Char"/>
    <w:basedOn w:val="DefaultParagraphFont"/>
    <w:link w:val="Heading4"/>
    <w:uiPriority w:val="9"/>
    <w:semiHidden/>
    <w:rsid w:val="00513824"/>
    <w:rPr>
      <w:rFonts w:asciiTheme="majorHAnsi" w:eastAsiaTheme="majorEastAsia" w:hAnsiTheme="majorHAnsi" w:cstheme="majorBidi"/>
      <w:i/>
      <w:iCs/>
      <w:color w:val="365F91" w:themeColor="accent1" w:themeShade="BF"/>
      <w:sz w:val="24"/>
      <w:szCs w:val="24"/>
      <w:lang w:eastAsia="en-US"/>
    </w:rPr>
  </w:style>
  <w:style w:type="character" w:customStyle="1" w:styleId="Heading2Char">
    <w:name w:val="Heading 2 Char"/>
    <w:basedOn w:val="DefaultParagraphFont"/>
    <w:link w:val="Heading2"/>
    <w:uiPriority w:val="9"/>
    <w:semiHidden/>
    <w:rsid w:val="00C5362A"/>
    <w:rPr>
      <w:rFonts w:asciiTheme="majorHAnsi" w:eastAsiaTheme="majorEastAsia" w:hAnsiTheme="majorHAnsi" w:cstheme="majorBidi"/>
      <w:color w:val="365F91" w:themeColor="accent1" w:themeShade="BF"/>
      <w:sz w:val="26"/>
      <w:szCs w:val="26"/>
      <w:lang w:eastAsia="en-US"/>
    </w:rPr>
  </w:style>
  <w:style w:type="paragraph" w:customStyle="1" w:styleId="aiir-note">
    <w:name w:val="aiir-note"/>
    <w:basedOn w:val="Normal"/>
    <w:rsid w:val="00043EF8"/>
    <w:pPr>
      <w:spacing w:before="100" w:beforeAutospacing="1" w:after="100" w:afterAutospacing="1"/>
    </w:pPr>
    <w:rPr>
      <w:rFonts w:ascii="Times New Roman" w:eastAsia="Times New Roman" w:hAnsi="Times New Roman"/>
      <w:lang w:eastAsia="en-AU"/>
    </w:rPr>
  </w:style>
  <w:style w:type="character" w:styleId="Hyperlink">
    <w:name w:val="Hyperlink"/>
    <w:basedOn w:val="DefaultParagraphFont"/>
    <w:uiPriority w:val="99"/>
    <w:semiHidden/>
    <w:unhideWhenUsed/>
    <w:rsid w:val="00043EF8"/>
    <w:rPr>
      <w:color w:val="0000FF"/>
      <w:u w:val="single"/>
    </w:rPr>
  </w:style>
  <w:style w:type="paragraph" w:customStyle="1" w:styleId="trt0xe">
    <w:name w:val="trt0xe"/>
    <w:basedOn w:val="Normal"/>
    <w:rsid w:val="00801F54"/>
    <w:pPr>
      <w:spacing w:before="100" w:beforeAutospacing="1" w:after="100" w:afterAutospacing="1"/>
    </w:pPr>
    <w:rPr>
      <w:rFonts w:ascii="Times New Roman" w:eastAsia="Times New Roman" w:hAnsi="Times New Roman"/>
      <w:lang w:eastAsia="en-AU"/>
    </w:rPr>
  </w:style>
  <w:style w:type="paragraph" w:styleId="Header">
    <w:name w:val="header"/>
    <w:basedOn w:val="Normal"/>
    <w:link w:val="HeaderChar"/>
    <w:uiPriority w:val="99"/>
    <w:unhideWhenUsed/>
    <w:rsid w:val="00F966D8"/>
    <w:pPr>
      <w:tabs>
        <w:tab w:val="center" w:pos="4513"/>
        <w:tab w:val="right" w:pos="9026"/>
      </w:tabs>
    </w:pPr>
  </w:style>
  <w:style w:type="character" w:customStyle="1" w:styleId="HeaderChar">
    <w:name w:val="Header Char"/>
    <w:basedOn w:val="DefaultParagraphFont"/>
    <w:link w:val="Header"/>
    <w:uiPriority w:val="99"/>
    <w:rsid w:val="00F966D8"/>
    <w:rPr>
      <w:sz w:val="24"/>
      <w:szCs w:val="24"/>
      <w:lang w:eastAsia="en-US"/>
    </w:rPr>
  </w:style>
  <w:style w:type="paragraph" w:styleId="Footer">
    <w:name w:val="footer"/>
    <w:basedOn w:val="Normal"/>
    <w:link w:val="FooterChar"/>
    <w:uiPriority w:val="99"/>
    <w:unhideWhenUsed/>
    <w:rsid w:val="00F966D8"/>
    <w:pPr>
      <w:tabs>
        <w:tab w:val="center" w:pos="4513"/>
        <w:tab w:val="right" w:pos="9026"/>
      </w:tabs>
    </w:pPr>
  </w:style>
  <w:style w:type="character" w:customStyle="1" w:styleId="FooterChar">
    <w:name w:val="Footer Char"/>
    <w:basedOn w:val="DefaultParagraphFont"/>
    <w:link w:val="Footer"/>
    <w:uiPriority w:val="99"/>
    <w:rsid w:val="00F966D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11689">
      <w:bodyDiv w:val="1"/>
      <w:marLeft w:val="0"/>
      <w:marRight w:val="0"/>
      <w:marTop w:val="0"/>
      <w:marBottom w:val="0"/>
      <w:divBdr>
        <w:top w:val="none" w:sz="0" w:space="0" w:color="auto"/>
        <w:left w:val="none" w:sz="0" w:space="0" w:color="auto"/>
        <w:bottom w:val="none" w:sz="0" w:space="0" w:color="auto"/>
        <w:right w:val="none" w:sz="0" w:space="0" w:color="auto"/>
      </w:divBdr>
    </w:div>
    <w:div w:id="294142541">
      <w:bodyDiv w:val="1"/>
      <w:marLeft w:val="0"/>
      <w:marRight w:val="0"/>
      <w:marTop w:val="0"/>
      <w:marBottom w:val="0"/>
      <w:divBdr>
        <w:top w:val="none" w:sz="0" w:space="0" w:color="auto"/>
        <w:left w:val="none" w:sz="0" w:space="0" w:color="auto"/>
        <w:bottom w:val="none" w:sz="0" w:space="0" w:color="auto"/>
        <w:right w:val="none" w:sz="0" w:space="0" w:color="auto"/>
      </w:divBdr>
    </w:div>
    <w:div w:id="419832490">
      <w:bodyDiv w:val="1"/>
      <w:marLeft w:val="0"/>
      <w:marRight w:val="0"/>
      <w:marTop w:val="0"/>
      <w:marBottom w:val="0"/>
      <w:divBdr>
        <w:top w:val="none" w:sz="0" w:space="0" w:color="auto"/>
        <w:left w:val="none" w:sz="0" w:space="0" w:color="auto"/>
        <w:bottom w:val="none" w:sz="0" w:space="0" w:color="auto"/>
        <w:right w:val="none" w:sz="0" w:space="0" w:color="auto"/>
      </w:divBdr>
    </w:div>
    <w:div w:id="514424042">
      <w:bodyDiv w:val="1"/>
      <w:marLeft w:val="0"/>
      <w:marRight w:val="0"/>
      <w:marTop w:val="0"/>
      <w:marBottom w:val="0"/>
      <w:divBdr>
        <w:top w:val="none" w:sz="0" w:space="0" w:color="auto"/>
        <w:left w:val="none" w:sz="0" w:space="0" w:color="auto"/>
        <w:bottom w:val="none" w:sz="0" w:space="0" w:color="auto"/>
        <w:right w:val="none" w:sz="0" w:space="0" w:color="auto"/>
      </w:divBdr>
    </w:div>
    <w:div w:id="586576021">
      <w:bodyDiv w:val="1"/>
      <w:marLeft w:val="0"/>
      <w:marRight w:val="0"/>
      <w:marTop w:val="0"/>
      <w:marBottom w:val="0"/>
      <w:divBdr>
        <w:top w:val="none" w:sz="0" w:space="0" w:color="auto"/>
        <w:left w:val="none" w:sz="0" w:space="0" w:color="auto"/>
        <w:bottom w:val="none" w:sz="0" w:space="0" w:color="auto"/>
        <w:right w:val="none" w:sz="0" w:space="0" w:color="auto"/>
      </w:divBdr>
    </w:div>
    <w:div w:id="998001068">
      <w:bodyDiv w:val="1"/>
      <w:marLeft w:val="0"/>
      <w:marRight w:val="0"/>
      <w:marTop w:val="0"/>
      <w:marBottom w:val="0"/>
      <w:divBdr>
        <w:top w:val="none" w:sz="0" w:space="0" w:color="auto"/>
        <w:left w:val="none" w:sz="0" w:space="0" w:color="auto"/>
        <w:bottom w:val="none" w:sz="0" w:space="0" w:color="auto"/>
        <w:right w:val="none" w:sz="0" w:space="0" w:color="auto"/>
      </w:divBdr>
      <w:divsChild>
        <w:div w:id="1841117710">
          <w:marLeft w:val="0"/>
          <w:marRight w:val="0"/>
          <w:marTop w:val="0"/>
          <w:marBottom w:val="0"/>
          <w:divBdr>
            <w:top w:val="none" w:sz="0" w:space="0" w:color="auto"/>
            <w:left w:val="none" w:sz="0" w:space="0" w:color="auto"/>
            <w:bottom w:val="none" w:sz="0" w:space="0" w:color="auto"/>
            <w:right w:val="none" w:sz="0" w:space="0" w:color="auto"/>
          </w:divBdr>
        </w:div>
      </w:divsChild>
    </w:div>
    <w:div w:id="1127698542">
      <w:bodyDiv w:val="1"/>
      <w:marLeft w:val="0"/>
      <w:marRight w:val="0"/>
      <w:marTop w:val="0"/>
      <w:marBottom w:val="0"/>
      <w:divBdr>
        <w:top w:val="none" w:sz="0" w:space="0" w:color="auto"/>
        <w:left w:val="none" w:sz="0" w:space="0" w:color="auto"/>
        <w:bottom w:val="none" w:sz="0" w:space="0" w:color="auto"/>
        <w:right w:val="none" w:sz="0" w:space="0" w:color="auto"/>
      </w:divBdr>
    </w:div>
    <w:div w:id="1129980037">
      <w:bodyDiv w:val="1"/>
      <w:marLeft w:val="0"/>
      <w:marRight w:val="0"/>
      <w:marTop w:val="0"/>
      <w:marBottom w:val="0"/>
      <w:divBdr>
        <w:top w:val="none" w:sz="0" w:space="0" w:color="auto"/>
        <w:left w:val="none" w:sz="0" w:space="0" w:color="auto"/>
        <w:bottom w:val="none" w:sz="0" w:space="0" w:color="auto"/>
        <w:right w:val="none" w:sz="0" w:space="0" w:color="auto"/>
      </w:divBdr>
    </w:div>
    <w:div w:id="1318223284">
      <w:bodyDiv w:val="1"/>
      <w:marLeft w:val="0"/>
      <w:marRight w:val="0"/>
      <w:marTop w:val="0"/>
      <w:marBottom w:val="0"/>
      <w:divBdr>
        <w:top w:val="none" w:sz="0" w:space="0" w:color="auto"/>
        <w:left w:val="none" w:sz="0" w:space="0" w:color="auto"/>
        <w:bottom w:val="none" w:sz="0" w:space="0" w:color="auto"/>
        <w:right w:val="none" w:sz="0" w:space="0" w:color="auto"/>
      </w:divBdr>
      <w:divsChild>
        <w:div w:id="1089040020">
          <w:marLeft w:val="0"/>
          <w:marRight w:val="0"/>
          <w:marTop w:val="0"/>
          <w:marBottom w:val="0"/>
          <w:divBdr>
            <w:top w:val="none" w:sz="0" w:space="0" w:color="auto"/>
            <w:left w:val="none" w:sz="0" w:space="0" w:color="auto"/>
            <w:bottom w:val="none" w:sz="0" w:space="0" w:color="auto"/>
            <w:right w:val="none" w:sz="0" w:space="0" w:color="auto"/>
          </w:divBdr>
          <w:divsChild>
            <w:div w:id="206575859">
              <w:marLeft w:val="0"/>
              <w:marRight w:val="0"/>
              <w:marTop w:val="0"/>
              <w:marBottom w:val="0"/>
              <w:divBdr>
                <w:top w:val="none" w:sz="0" w:space="0" w:color="auto"/>
                <w:left w:val="none" w:sz="0" w:space="0" w:color="auto"/>
                <w:bottom w:val="none" w:sz="0" w:space="0" w:color="auto"/>
                <w:right w:val="none" w:sz="0" w:space="0" w:color="auto"/>
              </w:divBdr>
              <w:divsChild>
                <w:div w:id="2107800885">
                  <w:marLeft w:val="0"/>
                  <w:marRight w:val="0"/>
                  <w:marTop w:val="0"/>
                  <w:marBottom w:val="0"/>
                  <w:divBdr>
                    <w:top w:val="none" w:sz="0" w:space="0" w:color="auto"/>
                    <w:left w:val="none" w:sz="0" w:space="0" w:color="auto"/>
                    <w:bottom w:val="none" w:sz="0" w:space="0" w:color="auto"/>
                    <w:right w:val="none" w:sz="0" w:space="0" w:color="auto"/>
                  </w:divBdr>
                  <w:divsChild>
                    <w:div w:id="1517839644">
                      <w:marLeft w:val="0"/>
                      <w:marRight w:val="0"/>
                      <w:marTop w:val="0"/>
                      <w:marBottom w:val="0"/>
                      <w:divBdr>
                        <w:top w:val="none" w:sz="0" w:space="0" w:color="auto"/>
                        <w:left w:val="none" w:sz="0" w:space="0" w:color="auto"/>
                        <w:bottom w:val="none" w:sz="0" w:space="0" w:color="auto"/>
                        <w:right w:val="none" w:sz="0" w:space="0" w:color="auto"/>
                      </w:divBdr>
                      <w:divsChild>
                        <w:div w:id="1526092751">
                          <w:marLeft w:val="300"/>
                          <w:marRight w:val="180"/>
                          <w:marTop w:val="0"/>
                          <w:marBottom w:val="0"/>
                          <w:divBdr>
                            <w:top w:val="none" w:sz="0" w:space="0" w:color="auto"/>
                            <w:left w:val="none" w:sz="0" w:space="0" w:color="auto"/>
                            <w:bottom w:val="none" w:sz="0" w:space="0" w:color="auto"/>
                            <w:right w:val="none" w:sz="0" w:space="0" w:color="auto"/>
                          </w:divBdr>
                          <w:divsChild>
                            <w:div w:id="869995053">
                              <w:marLeft w:val="0"/>
                              <w:marRight w:val="0"/>
                              <w:marTop w:val="0"/>
                              <w:marBottom w:val="0"/>
                              <w:divBdr>
                                <w:top w:val="none" w:sz="0" w:space="0" w:color="auto"/>
                                <w:left w:val="none" w:sz="0" w:space="0" w:color="auto"/>
                                <w:bottom w:val="none" w:sz="0" w:space="0" w:color="auto"/>
                                <w:right w:val="none" w:sz="0" w:space="0" w:color="auto"/>
                              </w:divBdr>
                            </w:div>
                          </w:divsChild>
                        </w:div>
                        <w:div w:id="567498857">
                          <w:marLeft w:val="0"/>
                          <w:marRight w:val="0"/>
                          <w:marTop w:val="0"/>
                          <w:marBottom w:val="0"/>
                          <w:divBdr>
                            <w:top w:val="none" w:sz="0" w:space="0" w:color="auto"/>
                            <w:left w:val="none" w:sz="0" w:space="0" w:color="auto"/>
                            <w:bottom w:val="none" w:sz="0" w:space="0" w:color="auto"/>
                            <w:right w:val="none" w:sz="0" w:space="0" w:color="auto"/>
                          </w:divBdr>
                          <w:divsChild>
                            <w:div w:id="1663971782">
                              <w:marLeft w:val="0"/>
                              <w:marRight w:val="0"/>
                              <w:marTop w:val="0"/>
                              <w:marBottom w:val="0"/>
                              <w:divBdr>
                                <w:top w:val="none" w:sz="0" w:space="0" w:color="auto"/>
                                <w:left w:val="none" w:sz="0" w:space="0" w:color="auto"/>
                                <w:bottom w:val="none" w:sz="0" w:space="0" w:color="auto"/>
                                <w:right w:val="none" w:sz="0" w:space="0" w:color="auto"/>
                              </w:divBdr>
                              <w:divsChild>
                                <w:div w:id="7076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442051">
      <w:bodyDiv w:val="1"/>
      <w:marLeft w:val="0"/>
      <w:marRight w:val="0"/>
      <w:marTop w:val="0"/>
      <w:marBottom w:val="0"/>
      <w:divBdr>
        <w:top w:val="none" w:sz="0" w:space="0" w:color="auto"/>
        <w:left w:val="none" w:sz="0" w:space="0" w:color="auto"/>
        <w:bottom w:val="none" w:sz="0" w:space="0" w:color="auto"/>
        <w:right w:val="none" w:sz="0" w:space="0" w:color="auto"/>
      </w:divBdr>
    </w:div>
    <w:div w:id="1406146396">
      <w:bodyDiv w:val="1"/>
      <w:marLeft w:val="0"/>
      <w:marRight w:val="0"/>
      <w:marTop w:val="0"/>
      <w:marBottom w:val="0"/>
      <w:divBdr>
        <w:top w:val="none" w:sz="0" w:space="0" w:color="auto"/>
        <w:left w:val="none" w:sz="0" w:space="0" w:color="auto"/>
        <w:bottom w:val="none" w:sz="0" w:space="0" w:color="auto"/>
        <w:right w:val="none" w:sz="0" w:space="0" w:color="auto"/>
      </w:divBdr>
    </w:div>
    <w:div w:id="1515342043">
      <w:bodyDiv w:val="1"/>
      <w:marLeft w:val="0"/>
      <w:marRight w:val="0"/>
      <w:marTop w:val="0"/>
      <w:marBottom w:val="0"/>
      <w:divBdr>
        <w:top w:val="none" w:sz="0" w:space="0" w:color="auto"/>
        <w:left w:val="none" w:sz="0" w:space="0" w:color="auto"/>
        <w:bottom w:val="none" w:sz="0" w:space="0" w:color="auto"/>
        <w:right w:val="none" w:sz="0" w:space="0" w:color="auto"/>
      </w:divBdr>
    </w:div>
    <w:div w:id="1801604538">
      <w:bodyDiv w:val="1"/>
      <w:marLeft w:val="0"/>
      <w:marRight w:val="0"/>
      <w:marTop w:val="0"/>
      <w:marBottom w:val="0"/>
      <w:divBdr>
        <w:top w:val="none" w:sz="0" w:space="0" w:color="auto"/>
        <w:left w:val="none" w:sz="0" w:space="0" w:color="auto"/>
        <w:bottom w:val="none" w:sz="0" w:space="0" w:color="auto"/>
        <w:right w:val="none" w:sz="0" w:space="0" w:color="auto"/>
      </w:divBdr>
    </w:div>
    <w:div w:id="1803109453">
      <w:bodyDiv w:val="1"/>
      <w:marLeft w:val="0"/>
      <w:marRight w:val="0"/>
      <w:marTop w:val="0"/>
      <w:marBottom w:val="0"/>
      <w:divBdr>
        <w:top w:val="none" w:sz="0" w:space="0" w:color="auto"/>
        <w:left w:val="none" w:sz="0" w:space="0" w:color="auto"/>
        <w:bottom w:val="none" w:sz="0" w:space="0" w:color="auto"/>
        <w:right w:val="none" w:sz="0" w:space="0" w:color="auto"/>
      </w:divBdr>
    </w:div>
    <w:div w:id="1849712532">
      <w:bodyDiv w:val="1"/>
      <w:marLeft w:val="0"/>
      <w:marRight w:val="0"/>
      <w:marTop w:val="0"/>
      <w:marBottom w:val="0"/>
      <w:divBdr>
        <w:top w:val="none" w:sz="0" w:space="0" w:color="auto"/>
        <w:left w:val="none" w:sz="0" w:space="0" w:color="auto"/>
        <w:bottom w:val="none" w:sz="0" w:space="0" w:color="auto"/>
        <w:right w:val="none" w:sz="0" w:space="0" w:color="auto"/>
      </w:divBdr>
    </w:div>
    <w:div w:id="1886599919">
      <w:bodyDiv w:val="1"/>
      <w:marLeft w:val="0"/>
      <w:marRight w:val="0"/>
      <w:marTop w:val="0"/>
      <w:marBottom w:val="0"/>
      <w:divBdr>
        <w:top w:val="none" w:sz="0" w:space="0" w:color="auto"/>
        <w:left w:val="none" w:sz="0" w:space="0" w:color="auto"/>
        <w:bottom w:val="none" w:sz="0" w:space="0" w:color="auto"/>
        <w:right w:val="none" w:sz="0" w:space="0" w:color="auto"/>
      </w:divBdr>
    </w:div>
    <w:div w:id="2102601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redit.com.au/en-au/resource-center/white-papers-case-studies/developing-a-document-management-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hredit.com.au/en-au/resource-cen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redit.com.au/en-au/resource-center/fact-sheets/establishing-a-clean-desk-policy" TargetMode="External"/><Relationship Id="rId5" Type="http://schemas.openxmlformats.org/officeDocument/2006/relationships/numbering" Target="numbering.xml"/><Relationship Id="rId15" Type="http://schemas.openxmlformats.org/officeDocument/2006/relationships/hyperlink" Target="https://www.shredit.com.au/en-au/resource-center/fact-sheets/what-documents-to-shre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hredit.com.au/en-au/secure-shredding-services/paper-shreddin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0CCEF028ACB445B68D3116CDA6F515" ma:contentTypeVersion="2" ma:contentTypeDescription="Create a new document." ma:contentTypeScope="" ma:versionID="2566a2e7bfcbd67fb081e108d030ea00">
  <xsd:schema xmlns:xsd="http://www.w3.org/2001/XMLSchema" xmlns:p="http://schemas.microsoft.com/office/2006/metadata/properties" xmlns:ns1="http://schemas.microsoft.com/sharepoint/v3" targetNamespace="http://schemas.microsoft.com/office/2006/metadata/properties" ma:root="true" ma:fieldsID="c09550e6eaad48004c247716d421ad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D209-357F-4276-A77A-87AC1B9FED35}">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F08E2A5F-8EBC-4FF0-B166-2D0D676E6487}">
  <ds:schemaRefs>
    <ds:schemaRef ds:uri="http://schemas.microsoft.com/sharepoint/v3/contenttype/forms"/>
  </ds:schemaRefs>
</ds:datastoreItem>
</file>

<file path=customXml/itemProps3.xml><?xml version="1.0" encoding="utf-8"?>
<ds:datastoreItem xmlns:ds="http://schemas.openxmlformats.org/officeDocument/2006/customXml" ds:itemID="{D8CD5620-42BD-445A-B530-0340259C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296704B-30FD-4B66-904E-591222D4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 06 - Record of tool box talk</vt:lpstr>
    </vt:vector>
  </TitlesOfParts>
  <Company>Blue Star Print</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06 - Record of tool box talk</dc:title>
  <dc:subject/>
  <dc:creator>barry</dc:creator>
  <cp:keywords/>
  <cp:lastModifiedBy>Barry Hardy</cp:lastModifiedBy>
  <cp:revision>2</cp:revision>
  <cp:lastPrinted>2018-05-22T04:27:00Z</cp:lastPrinted>
  <dcterms:created xsi:type="dcterms:W3CDTF">2022-02-23T21:23:00Z</dcterms:created>
  <dcterms:modified xsi:type="dcterms:W3CDTF">2022-02-23T21:23:00Z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0x010100B80CCEF028ACB445B68D3116CDA6F515</vt:lpwstr>
  </property>
</Properties>
</file>