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2162"/>
        <w:gridCol w:w="2303"/>
        <w:gridCol w:w="2233"/>
      </w:tblGrid>
      <w:tr w:rsidR="00AA799D" w:rsidRPr="00EC447D" w14:paraId="5DBF8BAD" w14:textId="77777777" w:rsidTr="00BB2FBE">
        <w:tc>
          <w:tcPr>
            <w:tcW w:w="8930" w:type="dxa"/>
            <w:gridSpan w:val="4"/>
            <w:tcBorders>
              <w:bottom w:val="single" w:sz="4" w:space="0" w:color="auto"/>
            </w:tcBorders>
            <w:shd w:val="clear" w:color="auto" w:fill="D9D9D9"/>
            <w:vAlign w:val="center"/>
          </w:tcPr>
          <w:p w14:paraId="72EBDE64" w14:textId="7E472AD4" w:rsidR="00AA799D" w:rsidRPr="00EC447D" w:rsidRDefault="00AA799D" w:rsidP="00BB2FBE">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B2FBE">
        <w:tc>
          <w:tcPr>
            <w:tcW w:w="6697" w:type="dxa"/>
            <w:gridSpan w:val="3"/>
            <w:tcBorders>
              <w:top w:val="single" w:sz="4" w:space="0" w:color="auto"/>
              <w:left w:val="single" w:sz="4" w:space="0" w:color="auto"/>
              <w:bottom w:val="single" w:sz="4" w:space="0" w:color="auto"/>
              <w:right w:val="nil"/>
            </w:tcBorders>
          </w:tcPr>
          <w:p w14:paraId="185E54AD" w14:textId="77777777" w:rsidR="00AA799D" w:rsidRPr="00EC447D" w:rsidRDefault="00AA799D" w:rsidP="00BB2FBE">
            <w:pPr>
              <w:pStyle w:val="RTH2"/>
              <w:spacing w:before="120" w:after="120"/>
              <w:rPr>
                <w:rFonts w:ascii="Arial" w:hAnsi="Arial" w:cs="Arial"/>
              </w:rPr>
            </w:pPr>
            <w:r w:rsidRPr="00EC447D">
              <w:rPr>
                <w:rFonts w:ascii="Arial" w:hAnsi="Arial" w:cs="Arial"/>
              </w:rPr>
              <w:t>Workplace:</w:t>
            </w:r>
          </w:p>
        </w:tc>
        <w:tc>
          <w:tcPr>
            <w:tcW w:w="2233" w:type="dxa"/>
            <w:tcBorders>
              <w:top w:val="single" w:sz="4" w:space="0" w:color="auto"/>
              <w:left w:val="nil"/>
              <w:bottom w:val="single" w:sz="4" w:space="0" w:color="auto"/>
              <w:right w:val="single" w:sz="4" w:space="0" w:color="auto"/>
            </w:tcBorders>
          </w:tcPr>
          <w:p w14:paraId="75E328BE" w14:textId="77777777" w:rsidR="00AA799D" w:rsidRPr="00EC447D" w:rsidRDefault="00AA799D" w:rsidP="00BB2FBE">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B2FBE">
        <w:tc>
          <w:tcPr>
            <w:tcW w:w="6697" w:type="dxa"/>
            <w:gridSpan w:val="3"/>
            <w:tcBorders>
              <w:top w:val="single" w:sz="4" w:space="0" w:color="auto"/>
              <w:right w:val="nil"/>
            </w:tcBorders>
          </w:tcPr>
          <w:p w14:paraId="3A24C0AB" w14:textId="77777777" w:rsidR="00AA799D" w:rsidRPr="00EC447D" w:rsidRDefault="00AA799D" w:rsidP="00BB2FBE">
            <w:pPr>
              <w:pStyle w:val="RTH2"/>
              <w:spacing w:before="120" w:after="120"/>
              <w:rPr>
                <w:rFonts w:ascii="Arial" w:hAnsi="Arial" w:cs="Arial"/>
              </w:rPr>
            </w:pPr>
            <w:r w:rsidRPr="00EC447D">
              <w:rPr>
                <w:rFonts w:ascii="Arial" w:hAnsi="Arial" w:cs="Arial"/>
              </w:rPr>
              <w:t>Name of supervisor or presenter:</w:t>
            </w:r>
          </w:p>
        </w:tc>
        <w:tc>
          <w:tcPr>
            <w:tcW w:w="2233" w:type="dxa"/>
            <w:tcBorders>
              <w:top w:val="single" w:sz="4" w:space="0" w:color="auto"/>
              <w:left w:val="nil"/>
              <w:bottom w:val="single" w:sz="4" w:space="0" w:color="auto"/>
              <w:right w:val="single" w:sz="4" w:space="0" w:color="auto"/>
            </w:tcBorders>
          </w:tcPr>
          <w:p w14:paraId="2F00250E" w14:textId="77777777" w:rsidR="00AA799D" w:rsidRPr="00EC447D" w:rsidRDefault="00AA799D" w:rsidP="00BB2FBE">
            <w:pPr>
              <w:pStyle w:val="RTH2"/>
              <w:spacing w:before="120" w:after="120"/>
              <w:rPr>
                <w:rFonts w:ascii="Arial" w:hAnsi="Arial" w:cs="Arial"/>
              </w:rPr>
            </w:pPr>
            <w:r w:rsidRPr="00EC447D">
              <w:rPr>
                <w:rFonts w:ascii="Arial" w:hAnsi="Arial" w:cs="Arial"/>
              </w:rPr>
              <w:t>Time:</w:t>
            </w:r>
          </w:p>
        </w:tc>
      </w:tr>
      <w:tr w:rsidR="00AA799D" w:rsidRPr="00EC447D" w14:paraId="240D24D6" w14:textId="77777777" w:rsidTr="00BB2FBE">
        <w:tc>
          <w:tcPr>
            <w:tcW w:w="8930" w:type="dxa"/>
            <w:gridSpan w:val="4"/>
            <w:shd w:val="clear" w:color="auto" w:fill="D9D9D9"/>
          </w:tcPr>
          <w:p w14:paraId="45994587" w14:textId="77777777" w:rsidR="00AA799D" w:rsidRPr="00EC447D" w:rsidRDefault="00AA799D" w:rsidP="00BB2FBE">
            <w:pPr>
              <w:pStyle w:val="RTH2"/>
              <w:spacing w:before="120" w:after="120"/>
              <w:jc w:val="center"/>
              <w:rPr>
                <w:rFonts w:ascii="Arial" w:hAnsi="Arial" w:cs="Arial"/>
              </w:rPr>
            </w:pPr>
            <w:r w:rsidRPr="00EC447D">
              <w:rPr>
                <w:rFonts w:ascii="Arial" w:hAnsi="Arial" w:cs="Arial"/>
              </w:rPr>
              <w:t>Persons present</w:t>
            </w:r>
          </w:p>
        </w:tc>
      </w:tr>
      <w:tr w:rsidR="00382560" w:rsidRPr="00EC447D" w14:paraId="1164165C" w14:textId="77777777" w:rsidTr="00BB2FBE">
        <w:tc>
          <w:tcPr>
            <w:tcW w:w="2232" w:type="dxa"/>
            <w:shd w:val="clear" w:color="auto" w:fill="D9D9D9"/>
          </w:tcPr>
          <w:p w14:paraId="274AE296" w14:textId="77777777" w:rsidR="00382560" w:rsidRPr="00EC447D" w:rsidRDefault="00382560" w:rsidP="00BB2FBE">
            <w:pPr>
              <w:pStyle w:val="RTH2"/>
              <w:spacing w:before="120" w:after="120"/>
              <w:jc w:val="center"/>
              <w:rPr>
                <w:rFonts w:ascii="Arial" w:hAnsi="Arial" w:cs="Arial"/>
              </w:rPr>
            </w:pPr>
            <w:r w:rsidRPr="00EC447D">
              <w:rPr>
                <w:rFonts w:ascii="Arial" w:hAnsi="Arial" w:cs="Arial"/>
              </w:rPr>
              <w:t>Name</w:t>
            </w:r>
          </w:p>
        </w:tc>
        <w:tc>
          <w:tcPr>
            <w:tcW w:w="2162" w:type="dxa"/>
            <w:shd w:val="clear" w:color="auto" w:fill="D9D9D9"/>
          </w:tcPr>
          <w:p w14:paraId="7EE35AD9" w14:textId="77777777" w:rsidR="00382560" w:rsidRPr="00EC447D" w:rsidRDefault="00382560" w:rsidP="00BB2FBE">
            <w:pPr>
              <w:pStyle w:val="RTH2"/>
              <w:spacing w:before="120" w:after="120"/>
              <w:jc w:val="center"/>
              <w:rPr>
                <w:rFonts w:ascii="Arial" w:hAnsi="Arial" w:cs="Arial"/>
              </w:rPr>
            </w:pPr>
            <w:r w:rsidRPr="00EC447D">
              <w:rPr>
                <w:rFonts w:ascii="Arial" w:hAnsi="Arial" w:cs="Arial"/>
              </w:rPr>
              <w:t>Signature</w:t>
            </w:r>
          </w:p>
        </w:tc>
        <w:tc>
          <w:tcPr>
            <w:tcW w:w="2303" w:type="dxa"/>
            <w:shd w:val="clear" w:color="auto" w:fill="D9D9D9"/>
          </w:tcPr>
          <w:p w14:paraId="7321262C" w14:textId="77777777" w:rsidR="00382560" w:rsidRPr="00EC447D" w:rsidRDefault="00382560" w:rsidP="00BB2FBE">
            <w:pPr>
              <w:pStyle w:val="RTH2"/>
              <w:spacing w:before="120" w:after="120"/>
              <w:jc w:val="center"/>
              <w:rPr>
                <w:rFonts w:ascii="Arial" w:hAnsi="Arial" w:cs="Arial"/>
              </w:rPr>
            </w:pPr>
            <w:r w:rsidRPr="00EC447D">
              <w:rPr>
                <w:rFonts w:ascii="Arial" w:hAnsi="Arial" w:cs="Arial"/>
              </w:rPr>
              <w:t>Name</w:t>
            </w:r>
          </w:p>
        </w:tc>
        <w:tc>
          <w:tcPr>
            <w:tcW w:w="2233" w:type="dxa"/>
            <w:shd w:val="clear" w:color="auto" w:fill="D9D9D9"/>
          </w:tcPr>
          <w:p w14:paraId="59C26330" w14:textId="77777777" w:rsidR="00382560" w:rsidRPr="00EC447D" w:rsidRDefault="00382560" w:rsidP="00BB2FBE">
            <w:pPr>
              <w:pStyle w:val="RTH2"/>
              <w:spacing w:before="120" w:after="120"/>
              <w:jc w:val="center"/>
              <w:rPr>
                <w:rFonts w:ascii="Arial" w:hAnsi="Arial" w:cs="Arial"/>
              </w:rPr>
            </w:pPr>
            <w:r w:rsidRPr="00EC447D">
              <w:rPr>
                <w:rFonts w:ascii="Arial" w:hAnsi="Arial" w:cs="Arial"/>
              </w:rPr>
              <w:t>Signature</w:t>
            </w:r>
          </w:p>
        </w:tc>
      </w:tr>
      <w:tr w:rsidR="00382560" w:rsidRPr="00EC447D" w14:paraId="46EE3FBC" w14:textId="77777777" w:rsidTr="00BB2FBE">
        <w:trPr>
          <w:trHeight w:val="397"/>
        </w:trPr>
        <w:tc>
          <w:tcPr>
            <w:tcW w:w="2232" w:type="dxa"/>
            <w:vAlign w:val="center"/>
          </w:tcPr>
          <w:p w14:paraId="47BA8CCE" w14:textId="77777777" w:rsidR="00382560" w:rsidRPr="00EC447D" w:rsidRDefault="00382560" w:rsidP="00BB2FBE">
            <w:pPr>
              <w:pStyle w:val="RTH2"/>
              <w:spacing w:before="120" w:after="120"/>
              <w:jc w:val="center"/>
              <w:rPr>
                <w:rFonts w:ascii="Arial" w:hAnsi="Arial" w:cs="Arial"/>
              </w:rPr>
            </w:pPr>
          </w:p>
        </w:tc>
        <w:tc>
          <w:tcPr>
            <w:tcW w:w="2162" w:type="dxa"/>
          </w:tcPr>
          <w:p w14:paraId="5AB89C51" w14:textId="77777777" w:rsidR="00382560" w:rsidRPr="00EC447D" w:rsidRDefault="00382560" w:rsidP="00BB2FBE">
            <w:pPr>
              <w:pStyle w:val="RTH1"/>
              <w:rPr>
                <w:rFonts w:ascii="Arial" w:hAnsi="Arial" w:cs="Arial"/>
                <w:b w:val="0"/>
              </w:rPr>
            </w:pPr>
          </w:p>
        </w:tc>
        <w:tc>
          <w:tcPr>
            <w:tcW w:w="2303" w:type="dxa"/>
          </w:tcPr>
          <w:p w14:paraId="7751B553" w14:textId="77777777" w:rsidR="00382560" w:rsidRPr="00EC447D" w:rsidRDefault="00382560" w:rsidP="00BB2FBE">
            <w:pPr>
              <w:pStyle w:val="RTH1"/>
              <w:rPr>
                <w:rFonts w:ascii="Arial" w:hAnsi="Arial" w:cs="Arial"/>
                <w:b w:val="0"/>
              </w:rPr>
            </w:pPr>
          </w:p>
        </w:tc>
        <w:tc>
          <w:tcPr>
            <w:tcW w:w="2233" w:type="dxa"/>
          </w:tcPr>
          <w:p w14:paraId="14A6328E" w14:textId="77777777" w:rsidR="00382560" w:rsidRPr="00EC447D" w:rsidRDefault="00382560" w:rsidP="00BB2FBE">
            <w:pPr>
              <w:pStyle w:val="RTH1"/>
              <w:rPr>
                <w:rFonts w:ascii="Arial" w:hAnsi="Arial" w:cs="Arial"/>
                <w:b w:val="0"/>
              </w:rPr>
            </w:pPr>
          </w:p>
        </w:tc>
      </w:tr>
      <w:tr w:rsidR="00382560" w:rsidRPr="00EC447D" w14:paraId="5A210F82" w14:textId="77777777" w:rsidTr="00BB2FBE">
        <w:trPr>
          <w:trHeight w:val="397"/>
        </w:trPr>
        <w:tc>
          <w:tcPr>
            <w:tcW w:w="2232" w:type="dxa"/>
          </w:tcPr>
          <w:p w14:paraId="3D0FFA72" w14:textId="77777777" w:rsidR="00382560" w:rsidRPr="00EC447D" w:rsidRDefault="00382560" w:rsidP="00BB2FBE">
            <w:pPr>
              <w:pStyle w:val="RTH1"/>
              <w:rPr>
                <w:rFonts w:ascii="Arial" w:hAnsi="Arial" w:cs="Arial"/>
                <w:b w:val="0"/>
              </w:rPr>
            </w:pPr>
          </w:p>
        </w:tc>
        <w:tc>
          <w:tcPr>
            <w:tcW w:w="2162" w:type="dxa"/>
          </w:tcPr>
          <w:p w14:paraId="2907B784" w14:textId="77777777" w:rsidR="00382560" w:rsidRPr="00EC447D" w:rsidRDefault="00382560" w:rsidP="00BB2FBE">
            <w:pPr>
              <w:pStyle w:val="RTH1"/>
              <w:rPr>
                <w:rFonts w:ascii="Arial" w:hAnsi="Arial" w:cs="Arial"/>
                <w:b w:val="0"/>
              </w:rPr>
            </w:pPr>
          </w:p>
        </w:tc>
        <w:tc>
          <w:tcPr>
            <w:tcW w:w="2303" w:type="dxa"/>
          </w:tcPr>
          <w:p w14:paraId="2817FD19" w14:textId="77777777" w:rsidR="00382560" w:rsidRPr="00EC447D" w:rsidRDefault="00382560" w:rsidP="00BB2FBE">
            <w:pPr>
              <w:pStyle w:val="RTH1"/>
              <w:rPr>
                <w:rFonts w:ascii="Arial" w:hAnsi="Arial" w:cs="Arial"/>
                <w:b w:val="0"/>
              </w:rPr>
            </w:pPr>
          </w:p>
        </w:tc>
        <w:tc>
          <w:tcPr>
            <w:tcW w:w="2233" w:type="dxa"/>
          </w:tcPr>
          <w:p w14:paraId="3B558020" w14:textId="77777777" w:rsidR="00382560" w:rsidRPr="00EC447D" w:rsidRDefault="00382560" w:rsidP="00BB2FBE">
            <w:pPr>
              <w:pStyle w:val="RTH1"/>
              <w:rPr>
                <w:rFonts w:ascii="Arial" w:hAnsi="Arial" w:cs="Arial"/>
                <w:b w:val="0"/>
              </w:rPr>
            </w:pPr>
          </w:p>
        </w:tc>
      </w:tr>
      <w:tr w:rsidR="00382560" w:rsidRPr="00EC447D" w14:paraId="76667495" w14:textId="77777777" w:rsidTr="00BB2FBE">
        <w:trPr>
          <w:trHeight w:val="397"/>
        </w:trPr>
        <w:tc>
          <w:tcPr>
            <w:tcW w:w="2232" w:type="dxa"/>
          </w:tcPr>
          <w:p w14:paraId="415CDDCC" w14:textId="77777777" w:rsidR="00382560" w:rsidRPr="00EC447D" w:rsidRDefault="00382560" w:rsidP="00BB2FBE">
            <w:pPr>
              <w:pStyle w:val="RTH1"/>
              <w:rPr>
                <w:rFonts w:ascii="Arial" w:hAnsi="Arial" w:cs="Arial"/>
                <w:b w:val="0"/>
              </w:rPr>
            </w:pPr>
          </w:p>
        </w:tc>
        <w:tc>
          <w:tcPr>
            <w:tcW w:w="2162" w:type="dxa"/>
          </w:tcPr>
          <w:p w14:paraId="22B5A058" w14:textId="77777777" w:rsidR="00382560" w:rsidRPr="00EC447D" w:rsidRDefault="00382560" w:rsidP="00BB2FBE">
            <w:pPr>
              <w:pStyle w:val="RTH1"/>
              <w:rPr>
                <w:rFonts w:ascii="Arial" w:hAnsi="Arial" w:cs="Arial"/>
                <w:b w:val="0"/>
              </w:rPr>
            </w:pPr>
          </w:p>
        </w:tc>
        <w:tc>
          <w:tcPr>
            <w:tcW w:w="2303" w:type="dxa"/>
          </w:tcPr>
          <w:p w14:paraId="2CD52384" w14:textId="77777777" w:rsidR="00382560" w:rsidRPr="00EC447D" w:rsidRDefault="00382560" w:rsidP="00BB2FBE">
            <w:pPr>
              <w:pStyle w:val="RTH1"/>
              <w:rPr>
                <w:rFonts w:ascii="Arial" w:hAnsi="Arial" w:cs="Arial"/>
                <w:b w:val="0"/>
              </w:rPr>
            </w:pPr>
          </w:p>
        </w:tc>
        <w:tc>
          <w:tcPr>
            <w:tcW w:w="2233" w:type="dxa"/>
          </w:tcPr>
          <w:p w14:paraId="07C046BD" w14:textId="77777777" w:rsidR="00382560" w:rsidRPr="00EC447D" w:rsidRDefault="00382560" w:rsidP="00BB2FBE">
            <w:pPr>
              <w:pStyle w:val="RTH1"/>
              <w:rPr>
                <w:rFonts w:ascii="Arial" w:hAnsi="Arial" w:cs="Arial"/>
                <w:b w:val="0"/>
              </w:rPr>
            </w:pPr>
          </w:p>
        </w:tc>
      </w:tr>
      <w:tr w:rsidR="00382560" w:rsidRPr="00EC447D" w14:paraId="3CAEBED9" w14:textId="77777777" w:rsidTr="00BB2FBE">
        <w:trPr>
          <w:trHeight w:val="397"/>
        </w:trPr>
        <w:tc>
          <w:tcPr>
            <w:tcW w:w="2232" w:type="dxa"/>
          </w:tcPr>
          <w:p w14:paraId="5393739C" w14:textId="77777777" w:rsidR="00382560" w:rsidRPr="00EC447D" w:rsidRDefault="00382560" w:rsidP="00BB2FBE">
            <w:pPr>
              <w:pStyle w:val="RTH1"/>
              <w:rPr>
                <w:rFonts w:ascii="Arial" w:hAnsi="Arial" w:cs="Arial"/>
                <w:b w:val="0"/>
              </w:rPr>
            </w:pPr>
          </w:p>
        </w:tc>
        <w:tc>
          <w:tcPr>
            <w:tcW w:w="2162" w:type="dxa"/>
          </w:tcPr>
          <w:p w14:paraId="5AC70EB2" w14:textId="77777777" w:rsidR="00382560" w:rsidRPr="00EC447D" w:rsidRDefault="00382560" w:rsidP="00BB2FBE">
            <w:pPr>
              <w:pStyle w:val="RTH1"/>
              <w:rPr>
                <w:rFonts w:ascii="Arial" w:hAnsi="Arial" w:cs="Arial"/>
                <w:b w:val="0"/>
              </w:rPr>
            </w:pPr>
          </w:p>
        </w:tc>
        <w:tc>
          <w:tcPr>
            <w:tcW w:w="2303" w:type="dxa"/>
          </w:tcPr>
          <w:p w14:paraId="218BB981" w14:textId="77777777" w:rsidR="00382560" w:rsidRPr="00EC447D" w:rsidRDefault="00382560" w:rsidP="00BB2FBE">
            <w:pPr>
              <w:pStyle w:val="RTH1"/>
              <w:rPr>
                <w:rFonts w:ascii="Arial" w:hAnsi="Arial" w:cs="Arial"/>
                <w:b w:val="0"/>
              </w:rPr>
            </w:pPr>
          </w:p>
        </w:tc>
        <w:tc>
          <w:tcPr>
            <w:tcW w:w="2233" w:type="dxa"/>
          </w:tcPr>
          <w:p w14:paraId="0858407D" w14:textId="77777777" w:rsidR="00382560" w:rsidRPr="00EC447D" w:rsidRDefault="00382560" w:rsidP="00BB2FBE">
            <w:pPr>
              <w:pStyle w:val="RTH1"/>
              <w:rPr>
                <w:rFonts w:ascii="Arial" w:hAnsi="Arial" w:cs="Arial"/>
                <w:b w:val="0"/>
              </w:rPr>
            </w:pPr>
          </w:p>
        </w:tc>
      </w:tr>
      <w:tr w:rsidR="00382560" w:rsidRPr="00EC447D" w14:paraId="11E23C3B" w14:textId="77777777" w:rsidTr="00BB2FBE">
        <w:trPr>
          <w:trHeight w:val="397"/>
        </w:trPr>
        <w:tc>
          <w:tcPr>
            <w:tcW w:w="2232" w:type="dxa"/>
          </w:tcPr>
          <w:p w14:paraId="16DC5098" w14:textId="77777777" w:rsidR="00382560" w:rsidRPr="00EC447D" w:rsidRDefault="00382560" w:rsidP="00BB2FBE">
            <w:pPr>
              <w:pStyle w:val="RTH1"/>
              <w:rPr>
                <w:rFonts w:ascii="Arial" w:hAnsi="Arial" w:cs="Arial"/>
                <w:b w:val="0"/>
              </w:rPr>
            </w:pPr>
          </w:p>
        </w:tc>
        <w:tc>
          <w:tcPr>
            <w:tcW w:w="2162" w:type="dxa"/>
          </w:tcPr>
          <w:p w14:paraId="1D0C8ED1" w14:textId="77777777" w:rsidR="00382560" w:rsidRPr="00EC447D" w:rsidRDefault="00382560" w:rsidP="00BB2FBE">
            <w:pPr>
              <w:pStyle w:val="RTH1"/>
              <w:rPr>
                <w:rFonts w:ascii="Arial" w:hAnsi="Arial" w:cs="Arial"/>
                <w:b w:val="0"/>
              </w:rPr>
            </w:pPr>
          </w:p>
        </w:tc>
        <w:tc>
          <w:tcPr>
            <w:tcW w:w="2303" w:type="dxa"/>
          </w:tcPr>
          <w:p w14:paraId="05CFB93A" w14:textId="77777777" w:rsidR="00382560" w:rsidRPr="00EC447D" w:rsidRDefault="00382560" w:rsidP="00BB2FBE">
            <w:pPr>
              <w:pStyle w:val="RTH1"/>
              <w:rPr>
                <w:rFonts w:ascii="Arial" w:hAnsi="Arial" w:cs="Arial"/>
                <w:b w:val="0"/>
              </w:rPr>
            </w:pPr>
          </w:p>
        </w:tc>
        <w:tc>
          <w:tcPr>
            <w:tcW w:w="2233" w:type="dxa"/>
          </w:tcPr>
          <w:p w14:paraId="0D019C9F" w14:textId="77777777" w:rsidR="00382560" w:rsidRPr="00EC447D" w:rsidRDefault="00382560" w:rsidP="00BB2FBE">
            <w:pPr>
              <w:pStyle w:val="RTH1"/>
              <w:rPr>
                <w:rFonts w:ascii="Arial" w:hAnsi="Arial" w:cs="Arial"/>
                <w:b w:val="0"/>
              </w:rPr>
            </w:pPr>
          </w:p>
        </w:tc>
      </w:tr>
      <w:tr w:rsidR="00382560" w:rsidRPr="00EC447D" w14:paraId="49CB8D40" w14:textId="77777777" w:rsidTr="00BB2FBE">
        <w:trPr>
          <w:trHeight w:val="397"/>
        </w:trPr>
        <w:tc>
          <w:tcPr>
            <w:tcW w:w="2232" w:type="dxa"/>
          </w:tcPr>
          <w:p w14:paraId="2F2D6D50" w14:textId="77777777" w:rsidR="00382560" w:rsidRPr="00EC447D" w:rsidRDefault="00382560" w:rsidP="00BB2FBE">
            <w:pPr>
              <w:pStyle w:val="RTH1"/>
              <w:rPr>
                <w:rFonts w:ascii="Arial" w:hAnsi="Arial" w:cs="Arial"/>
                <w:b w:val="0"/>
              </w:rPr>
            </w:pPr>
          </w:p>
        </w:tc>
        <w:tc>
          <w:tcPr>
            <w:tcW w:w="2162" w:type="dxa"/>
          </w:tcPr>
          <w:p w14:paraId="7CC773A5" w14:textId="77777777" w:rsidR="00382560" w:rsidRPr="00EC447D" w:rsidRDefault="00382560" w:rsidP="00BB2FBE">
            <w:pPr>
              <w:pStyle w:val="RTH1"/>
              <w:rPr>
                <w:rFonts w:ascii="Arial" w:hAnsi="Arial" w:cs="Arial"/>
                <w:b w:val="0"/>
              </w:rPr>
            </w:pPr>
          </w:p>
        </w:tc>
        <w:tc>
          <w:tcPr>
            <w:tcW w:w="2303" w:type="dxa"/>
          </w:tcPr>
          <w:p w14:paraId="0AAC7C21" w14:textId="77777777" w:rsidR="00382560" w:rsidRPr="00EC447D" w:rsidRDefault="00382560" w:rsidP="00BB2FBE">
            <w:pPr>
              <w:pStyle w:val="RTH1"/>
              <w:rPr>
                <w:rFonts w:ascii="Arial" w:hAnsi="Arial" w:cs="Arial"/>
                <w:b w:val="0"/>
              </w:rPr>
            </w:pPr>
          </w:p>
        </w:tc>
        <w:tc>
          <w:tcPr>
            <w:tcW w:w="2233" w:type="dxa"/>
          </w:tcPr>
          <w:p w14:paraId="1622A2C8" w14:textId="77777777" w:rsidR="00382560" w:rsidRPr="00EC447D" w:rsidRDefault="00382560" w:rsidP="00BB2FBE">
            <w:pPr>
              <w:pStyle w:val="RTH1"/>
              <w:rPr>
                <w:rFonts w:ascii="Arial" w:hAnsi="Arial" w:cs="Arial"/>
                <w:b w:val="0"/>
              </w:rPr>
            </w:pPr>
          </w:p>
        </w:tc>
      </w:tr>
      <w:tr w:rsidR="00382560" w:rsidRPr="00EC447D" w14:paraId="5056EE98" w14:textId="77777777" w:rsidTr="00BB2FBE">
        <w:trPr>
          <w:trHeight w:val="397"/>
        </w:trPr>
        <w:tc>
          <w:tcPr>
            <w:tcW w:w="2232" w:type="dxa"/>
          </w:tcPr>
          <w:p w14:paraId="20F6ABBD" w14:textId="77777777" w:rsidR="00382560" w:rsidRPr="00EC447D" w:rsidRDefault="00382560" w:rsidP="00BB2FBE">
            <w:pPr>
              <w:pStyle w:val="RTH1"/>
              <w:rPr>
                <w:rFonts w:ascii="Arial" w:hAnsi="Arial" w:cs="Arial"/>
                <w:b w:val="0"/>
              </w:rPr>
            </w:pPr>
          </w:p>
        </w:tc>
        <w:tc>
          <w:tcPr>
            <w:tcW w:w="2162" w:type="dxa"/>
          </w:tcPr>
          <w:p w14:paraId="3227432F" w14:textId="77777777" w:rsidR="00382560" w:rsidRPr="00EC447D" w:rsidRDefault="00382560" w:rsidP="00BB2FBE">
            <w:pPr>
              <w:pStyle w:val="RTH1"/>
              <w:rPr>
                <w:rFonts w:ascii="Arial" w:hAnsi="Arial" w:cs="Arial"/>
                <w:b w:val="0"/>
              </w:rPr>
            </w:pPr>
          </w:p>
        </w:tc>
        <w:tc>
          <w:tcPr>
            <w:tcW w:w="2303" w:type="dxa"/>
          </w:tcPr>
          <w:p w14:paraId="27492D87" w14:textId="77777777" w:rsidR="00382560" w:rsidRPr="00EC447D" w:rsidRDefault="00382560" w:rsidP="00BB2FBE">
            <w:pPr>
              <w:pStyle w:val="RTH1"/>
              <w:rPr>
                <w:rFonts w:ascii="Arial" w:hAnsi="Arial" w:cs="Arial"/>
                <w:b w:val="0"/>
              </w:rPr>
            </w:pPr>
          </w:p>
        </w:tc>
        <w:tc>
          <w:tcPr>
            <w:tcW w:w="2233" w:type="dxa"/>
          </w:tcPr>
          <w:p w14:paraId="3D646A83" w14:textId="77777777" w:rsidR="00382560" w:rsidRPr="00EC447D" w:rsidRDefault="00382560" w:rsidP="00BB2FBE">
            <w:pPr>
              <w:pStyle w:val="RTH1"/>
              <w:rPr>
                <w:rFonts w:ascii="Arial" w:hAnsi="Arial" w:cs="Arial"/>
                <w:b w:val="0"/>
              </w:rPr>
            </w:pPr>
          </w:p>
        </w:tc>
      </w:tr>
      <w:tr w:rsidR="00382560" w:rsidRPr="00EC447D" w14:paraId="4FAD9C5D" w14:textId="77777777" w:rsidTr="00BB2FBE">
        <w:trPr>
          <w:trHeight w:val="397"/>
        </w:trPr>
        <w:tc>
          <w:tcPr>
            <w:tcW w:w="2232" w:type="dxa"/>
          </w:tcPr>
          <w:p w14:paraId="320C103E" w14:textId="77777777" w:rsidR="00382560" w:rsidRPr="00EC447D" w:rsidRDefault="00382560" w:rsidP="00BB2FBE">
            <w:pPr>
              <w:pStyle w:val="RTH1"/>
              <w:rPr>
                <w:rFonts w:ascii="Arial" w:hAnsi="Arial" w:cs="Arial"/>
                <w:b w:val="0"/>
              </w:rPr>
            </w:pPr>
          </w:p>
        </w:tc>
        <w:tc>
          <w:tcPr>
            <w:tcW w:w="2162" w:type="dxa"/>
          </w:tcPr>
          <w:p w14:paraId="13D7D7E5" w14:textId="77777777" w:rsidR="00382560" w:rsidRPr="00EC447D" w:rsidRDefault="00382560" w:rsidP="00BB2FBE">
            <w:pPr>
              <w:pStyle w:val="RTH1"/>
              <w:rPr>
                <w:rFonts w:ascii="Arial" w:hAnsi="Arial" w:cs="Arial"/>
                <w:b w:val="0"/>
              </w:rPr>
            </w:pPr>
          </w:p>
        </w:tc>
        <w:tc>
          <w:tcPr>
            <w:tcW w:w="2303" w:type="dxa"/>
          </w:tcPr>
          <w:p w14:paraId="5A821699" w14:textId="77777777" w:rsidR="00382560" w:rsidRPr="00EC447D" w:rsidRDefault="00382560" w:rsidP="00BB2FBE">
            <w:pPr>
              <w:pStyle w:val="RTH1"/>
              <w:rPr>
                <w:rFonts w:ascii="Arial" w:hAnsi="Arial" w:cs="Arial"/>
                <w:b w:val="0"/>
              </w:rPr>
            </w:pPr>
          </w:p>
        </w:tc>
        <w:tc>
          <w:tcPr>
            <w:tcW w:w="2233" w:type="dxa"/>
          </w:tcPr>
          <w:p w14:paraId="4BA9E471" w14:textId="77777777" w:rsidR="00382560" w:rsidRPr="00EC447D" w:rsidRDefault="00382560" w:rsidP="00BB2FBE">
            <w:pPr>
              <w:pStyle w:val="RTH1"/>
              <w:rPr>
                <w:rFonts w:ascii="Arial" w:hAnsi="Arial" w:cs="Arial"/>
                <w:b w:val="0"/>
              </w:rPr>
            </w:pPr>
          </w:p>
        </w:tc>
      </w:tr>
      <w:tr w:rsidR="00382560" w:rsidRPr="00EC447D" w14:paraId="10282AA8" w14:textId="77777777" w:rsidTr="00BB2FBE">
        <w:tc>
          <w:tcPr>
            <w:tcW w:w="8930" w:type="dxa"/>
            <w:gridSpan w:val="4"/>
            <w:shd w:val="clear" w:color="auto" w:fill="D9D9D9"/>
          </w:tcPr>
          <w:p w14:paraId="52548968" w14:textId="77777777" w:rsidR="00382560" w:rsidRPr="00BB2FBE" w:rsidRDefault="00BB2FBE" w:rsidP="00BB2FBE">
            <w:pPr>
              <w:pStyle w:val="RTH2"/>
              <w:spacing w:before="120" w:after="120"/>
              <w:rPr>
                <w:rFonts w:ascii="Arial" w:hAnsi="Arial" w:cs="Arial"/>
                <w:b w:val="0"/>
              </w:rPr>
            </w:pPr>
            <w:r>
              <w:rPr>
                <w:rFonts w:ascii="Arial" w:hAnsi="Arial" w:cs="Arial"/>
              </w:rPr>
              <w:t xml:space="preserve">Topics discussed </w:t>
            </w:r>
          </w:p>
        </w:tc>
      </w:tr>
      <w:tr w:rsidR="00382560" w:rsidRPr="00EC447D" w14:paraId="397B5952" w14:textId="77777777" w:rsidTr="00634240">
        <w:trPr>
          <w:trHeight w:val="7149"/>
        </w:trPr>
        <w:tc>
          <w:tcPr>
            <w:tcW w:w="8930" w:type="dxa"/>
            <w:gridSpan w:val="4"/>
          </w:tcPr>
          <w:p w14:paraId="4A7988C3" w14:textId="1448F2D4" w:rsidR="007954F1" w:rsidRDefault="00634240" w:rsidP="00634240">
            <w:pPr>
              <w:pStyle w:val="RTH1"/>
              <w:jc w:val="center"/>
              <w:rPr>
                <w:rFonts w:asciiTheme="minorHAnsi" w:hAnsiTheme="minorHAnsi" w:cstheme="minorHAnsi"/>
                <w:bCs/>
                <w:sz w:val="24"/>
                <w:shd w:val="clear" w:color="auto" w:fill="FFFFFF"/>
              </w:rPr>
            </w:pPr>
            <w:r w:rsidRPr="00634240">
              <w:rPr>
                <w:rFonts w:asciiTheme="minorHAnsi" w:hAnsiTheme="minorHAnsi" w:cstheme="minorHAnsi"/>
                <w:bCs/>
                <w:sz w:val="24"/>
              </w:rPr>
              <w:t xml:space="preserve">DISTRACTIONS ON THE JOB - </w:t>
            </w:r>
            <w:r w:rsidRPr="00634240">
              <w:rPr>
                <w:rFonts w:asciiTheme="minorHAnsi" w:hAnsiTheme="minorHAnsi" w:cstheme="minorHAnsi"/>
                <w:bCs/>
                <w:sz w:val="24"/>
                <w:shd w:val="clear" w:color="auto" w:fill="FFFFFF"/>
              </w:rPr>
              <w:t>NO RISK IS WORTH YOUR LIFE</w:t>
            </w:r>
          </w:p>
          <w:p w14:paraId="4D98584D" w14:textId="77777777" w:rsidR="00634240" w:rsidRPr="00634240" w:rsidRDefault="00634240" w:rsidP="00634240">
            <w:pPr>
              <w:pStyle w:val="RTH1"/>
              <w:jc w:val="center"/>
              <w:rPr>
                <w:rFonts w:asciiTheme="minorHAnsi" w:hAnsiTheme="minorHAnsi" w:cstheme="minorHAnsi"/>
                <w:bCs/>
                <w:sz w:val="24"/>
              </w:rPr>
            </w:pPr>
          </w:p>
          <w:p w14:paraId="1037385A" w14:textId="77777777" w:rsidR="007954F1" w:rsidRDefault="007954F1" w:rsidP="007954F1">
            <w:pPr>
              <w:pStyle w:val="RTH1"/>
              <w:ind w:left="22"/>
              <w:rPr>
                <w:rFonts w:asciiTheme="minorHAnsi" w:hAnsiTheme="minorHAnsi" w:cstheme="minorHAnsi"/>
                <w:b w:val="0"/>
                <w:bCs/>
                <w:sz w:val="24"/>
                <w:shd w:val="clear" w:color="auto" w:fill="FFFFFF"/>
              </w:rPr>
            </w:pPr>
            <w:r w:rsidRPr="007954F1">
              <w:rPr>
                <w:rFonts w:asciiTheme="minorHAnsi" w:hAnsiTheme="minorHAnsi" w:cstheme="minorHAnsi"/>
                <w:sz w:val="24"/>
                <w:shd w:val="clear" w:color="auto" w:fill="FFFFFF"/>
              </w:rPr>
              <w:t>Consider this</w:t>
            </w:r>
            <w:r w:rsidRPr="007954F1">
              <w:rPr>
                <w:rFonts w:asciiTheme="minorHAnsi" w:hAnsiTheme="minorHAnsi" w:cstheme="minorHAnsi"/>
                <w:b w:val="0"/>
                <w:bCs/>
                <w:sz w:val="24"/>
                <w:shd w:val="clear" w:color="auto" w:fill="FFFFFF"/>
              </w:rPr>
              <w:t>: 4 out of every 5 accidents are the fault of the person involved in the incident. Unsafe acts cause four times as many accidents and injuries as unsafe conditions. Many accidents and injuries occur when you are distracted while working. Below are safety guidelines to ensure that you and all workers are aware of the distractions that may occur while on the job, and how these distractions can be eliminated:</w:t>
            </w:r>
          </w:p>
          <w:p w14:paraId="1E83B07F" w14:textId="77777777" w:rsidR="007954F1" w:rsidRDefault="007954F1" w:rsidP="007954F1">
            <w:pPr>
              <w:pStyle w:val="RTH1"/>
              <w:ind w:left="22"/>
              <w:rPr>
                <w:rFonts w:asciiTheme="minorHAnsi" w:hAnsiTheme="minorHAnsi" w:cstheme="minorHAnsi"/>
                <w:b w:val="0"/>
                <w:bCs/>
                <w:sz w:val="24"/>
                <w:shd w:val="clear" w:color="auto" w:fill="FFFFFF"/>
              </w:rPr>
            </w:pPr>
          </w:p>
          <w:p w14:paraId="29E21649" w14:textId="3B84561D" w:rsidR="007954F1" w:rsidRDefault="007954F1" w:rsidP="00634240">
            <w:pPr>
              <w:pStyle w:val="RTH1"/>
              <w:numPr>
                <w:ilvl w:val="0"/>
                <w:numId w:val="9"/>
              </w:numPr>
              <w:rPr>
                <w:rFonts w:asciiTheme="minorHAnsi" w:hAnsiTheme="minorHAnsi" w:cstheme="minorHAnsi"/>
                <w:b w:val="0"/>
                <w:bCs/>
                <w:sz w:val="24"/>
                <w:shd w:val="clear" w:color="auto" w:fill="FFFFFF"/>
              </w:rPr>
            </w:pPr>
            <w:r w:rsidRPr="007954F1">
              <w:rPr>
                <w:rFonts w:asciiTheme="minorHAnsi" w:hAnsiTheme="minorHAnsi" w:cstheme="minorHAnsi"/>
                <w:sz w:val="24"/>
                <w:shd w:val="clear" w:color="auto" w:fill="FFFFFF"/>
              </w:rPr>
              <w:t>Mental distractions</w:t>
            </w:r>
            <w:r w:rsidRPr="007954F1">
              <w:rPr>
                <w:rFonts w:asciiTheme="minorHAnsi" w:hAnsiTheme="minorHAnsi" w:cstheme="minorHAnsi"/>
                <w:b w:val="0"/>
                <w:bCs/>
                <w:sz w:val="24"/>
                <w:shd w:val="clear" w:color="auto" w:fill="FFFFFF"/>
              </w:rPr>
              <w:t>: Dropping your ‘mental’ guard can pull your focus away from safe work procedures.</w:t>
            </w:r>
          </w:p>
          <w:p w14:paraId="5EE87265" w14:textId="77777777" w:rsidR="007954F1" w:rsidRPr="007954F1" w:rsidRDefault="007954F1" w:rsidP="007954F1">
            <w:pPr>
              <w:pStyle w:val="RTH1"/>
              <w:ind w:left="22"/>
              <w:rPr>
                <w:rFonts w:asciiTheme="minorHAnsi" w:hAnsiTheme="minorHAnsi" w:cstheme="minorHAnsi"/>
                <w:b w:val="0"/>
                <w:bCs/>
                <w:sz w:val="24"/>
                <w:shd w:val="clear" w:color="auto" w:fill="FFFFFF"/>
              </w:rPr>
            </w:pPr>
          </w:p>
          <w:p w14:paraId="74F4D942" w14:textId="2F29E81B" w:rsidR="00634240" w:rsidRPr="00634240" w:rsidRDefault="007954F1" w:rsidP="00634240">
            <w:pPr>
              <w:pStyle w:val="RTH1"/>
              <w:numPr>
                <w:ilvl w:val="0"/>
                <w:numId w:val="9"/>
              </w:numPr>
              <w:rPr>
                <w:rFonts w:asciiTheme="minorHAnsi" w:hAnsiTheme="minorHAnsi" w:cstheme="minorHAnsi"/>
                <w:b w:val="0"/>
                <w:bCs/>
                <w:sz w:val="24"/>
                <w:shd w:val="clear" w:color="auto" w:fill="FFFFFF"/>
              </w:rPr>
            </w:pPr>
            <w:r w:rsidRPr="007954F1">
              <w:rPr>
                <w:rFonts w:asciiTheme="minorHAnsi" w:hAnsiTheme="minorHAnsi" w:cstheme="minorHAnsi"/>
                <w:sz w:val="24"/>
                <w:shd w:val="clear" w:color="auto" w:fill="FFFFFF"/>
              </w:rPr>
              <w:t>Inattention</w:t>
            </w:r>
            <w:r w:rsidRPr="007954F1">
              <w:rPr>
                <w:rFonts w:asciiTheme="minorHAnsi" w:hAnsiTheme="minorHAnsi" w:cstheme="minorHAnsi"/>
                <w:b w:val="0"/>
                <w:bCs/>
                <w:sz w:val="24"/>
                <w:shd w:val="clear" w:color="auto" w:fill="FFFFFF"/>
              </w:rPr>
              <w:t>: Inattention may be the result from workplace arguments, confusing instructions, concern about working hours, wages, bills, etc. Inattention worsens with fatigue and boredom. </w:t>
            </w:r>
          </w:p>
          <w:p w14:paraId="0E17814F" w14:textId="75BA17B1" w:rsidR="007954F1" w:rsidRDefault="007954F1" w:rsidP="00634240">
            <w:pPr>
              <w:pStyle w:val="ListParagraph"/>
              <w:numPr>
                <w:ilvl w:val="0"/>
                <w:numId w:val="9"/>
              </w:numPr>
              <w:shd w:val="clear" w:color="auto" w:fill="FFFFFF"/>
              <w:spacing w:before="100" w:beforeAutospacing="1" w:after="100" w:afterAutospacing="1"/>
              <w:rPr>
                <w:rFonts w:asciiTheme="minorHAnsi" w:eastAsia="Times New Roman" w:hAnsiTheme="minorHAnsi" w:cstheme="minorHAnsi"/>
                <w:lang w:eastAsia="en-AU"/>
              </w:rPr>
            </w:pPr>
            <w:r w:rsidRPr="00634240">
              <w:rPr>
                <w:rFonts w:asciiTheme="minorHAnsi" w:eastAsia="Times New Roman" w:hAnsiTheme="minorHAnsi" w:cstheme="minorHAnsi"/>
                <w:b/>
                <w:bCs/>
                <w:lang w:eastAsia="en-AU"/>
              </w:rPr>
              <w:t>Machinery:</w:t>
            </w:r>
            <w:r w:rsidRPr="00634240">
              <w:rPr>
                <w:rFonts w:asciiTheme="minorHAnsi" w:eastAsia="Times New Roman" w:hAnsiTheme="minorHAnsi" w:cstheme="minorHAnsi"/>
                <w:lang w:eastAsia="en-AU"/>
              </w:rPr>
              <w:t xml:space="preserve"> Set up your workstation in a clear unobstructed location with good lighting, proper electrical circuits, and free from slips, trips, and falls. When a machine is dangerous to operate, inform your supervisor immediately</w:t>
            </w:r>
          </w:p>
          <w:p w14:paraId="7F2BD0DE" w14:textId="77777777" w:rsidR="00634240" w:rsidRPr="00634240" w:rsidRDefault="00634240" w:rsidP="00634240">
            <w:pPr>
              <w:pStyle w:val="ListParagraph"/>
              <w:shd w:val="clear" w:color="auto" w:fill="FFFFFF"/>
              <w:spacing w:before="100" w:beforeAutospacing="1" w:after="100" w:afterAutospacing="1"/>
              <w:rPr>
                <w:rFonts w:asciiTheme="minorHAnsi" w:eastAsia="Times New Roman" w:hAnsiTheme="minorHAnsi" w:cstheme="minorHAnsi"/>
                <w:lang w:eastAsia="en-AU"/>
              </w:rPr>
            </w:pPr>
          </w:p>
          <w:p w14:paraId="64B5949D" w14:textId="4EF8C052" w:rsidR="007954F1" w:rsidRDefault="007954F1" w:rsidP="00634240">
            <w:pPr>
              <w:pStyle w:val="ListParagraph"/>
              <w:numPr>
                <w:ilvl w:val="0"/>
                <w:numId w:val="9"/>
              </w:numPr>
              <w:shd w:val="clear" w:color="auto" w:fill="FFFFFF"/>
              <w:spacing w:before="100" w:beforeAutospacing="1" w:after="100" w:afterAutospacing="1"/>
              <w:rPr>
                <w:rFonts w:asciiTheme="minorHAnsi" w:eastAsia="Times New Roman" w:hAnsiTheme="minorHAnsi" w:cstheme="minorHAnsi"/>
                <w:lang w:eastAsia="en-AU"/>
              </w:rPr>
            </w:pPr>
            <w:r w:rsidRPr="00634240">
              <w:rPr>
                <w:rFonts w:asciiTheme="minorHAnsi" w:eastAsia="Times New Roman" w:hAnsiTheme="minorHAnsi" w:cstheme="minorHAnsi"/>
                <w:b/>
                <w:bCs/>
                <w:lang w:eastAsia="en-AU"/>
              </w:rPr>
              <w:t>Hearing:</w:t>
            </w:r>
            <w:r w:rsidRPr="00634240">
              <w:rPr>
                <w:rFonts w:asciiTheme="minorHAnsi" w:eastAsia="Times New Roman" w:hAnsiTheme="minorHAnsi" w:cstheme="minorHAnsi"/>
                <w:lang w:eastAsia="en-AU"/>
              </w:rPr>
              <w:t xml:space="preserve"> Playing loud music and using headphones can be a hazardous distraction. Workers need to hear when important instructions or warnings are told. A co-worker may save your life.</w:t>
            </w:r>
          </w:p>
          <w:p w14:paraId="15A427DF" w14:textId="77777777" w:rsidR="00634240" w:rsidRPr="00634240" w:rsidRDefault="00634240" w:rsidP="00634240">
            <w:pPr>
              <w:pStyle w:val="ListParagraph"/>
              <w:rPr>
                <w:rFonts w:asciiTheme="minorHAnsi" w:eastAsia="Times New Roman" w:hAnsiTheme="minorHAnsi" w:cstheme="minorHAnsi"/>
                <w:lang w:eastAsia="en-AU"/>
              </w:rPr>
            </w:pPr>
          </w:p>
          <w:p w14:paraId="37F6E461" w14:textId="77777777" w:rsidR="00634240" w:rsidRPr="00634240" w:rsidRDefault="00634240" w:rsidP="00634240">
            <w:pPr>
              <w:shd w:val="clear" w:color="auto" w:fill="FFFFFF"/>
              <w:spacing w:before="100" w:beforeAutospacing="1" w:after="100" w:afterAutospacing="1"/>
              <w:rPr>
                <w:rFonts w:asciiTheme="minorHAnsi" w:eastAsia="Times New Roman" w:hAnsiTheme="minorHAnsi" w:cstheme="minorHAnsi"/>
                <w:lang w:eastAsia="en-AU"/>
              </w:rPr>
            </w:pPr>
          </w:p>
          <w:p w14:paraId="5AC6D009" w14:textId="049A79A0" w:rsidR="007954F1" w:rsidRPr="00634240" w:rsidRDefault="007954F1" w:rsidP="00634240">
            <w:pPr>
              <w:pStyle w:val="ListParagraph"/>
              <w:numPr>
                <w:ilvl w:val="0"/>
                <w:numId w:val="9"/>
              </w:numPr>
              <w:shd w:val="clear" w:color="auto" w:fill="FFFFFF"/>
              <w:spacing w:before="100" w:beforeAutospacing="1" w:after="100" w:afterAutospacing="1"/>
              <w:rPr>
                <w:rFonts w:asciiTheme="minorHAnsi" w:eastAsia="Times New Roman" w:hAnsiTheme="minorHAnsi" w:cstheme="minorHAnsi"/>
                <w:lang w:eastAsia="en-AU"/>
              </w:rPr>
            </w:pPr>
            <w:r w:rsidRPr="00634240">
              <w:rPr>
                <w:rFonts w:asciiTheme="minorHAnsi" w:eastAsia="Times New Roman" w:hAnsiTheme="minorHAnsi" w:cstheme="minorHAnsi"/>
                <w:b/>
                <w:bCs/>
                <w:lang w:eastAsia="en-AU"/>
              </w:rPr>
              <w:t>Shortcuts:</w:t>
            </w:r>
            <w:r w:rsidRPr="00634240">
              <w:rPr>
                <w:rFonts w:asciiTheme="minorHAnsi" w:eastAsia="Times New Roman" w:hAnsiTheme="minorHAnsi" w:cstheme="minorHAnsi"/>
                <w:lang w:eastAsia="en-AU"/>
              </w:rPr>
              <w:t xml:space="preserve"> Every day we make decisions we hope will make the job faster and more efficient. Do time savers ever risk your safety, or that of your co-workers? Short cuts that reduce your safety on the job are not shortcuts, but an increased chance for injury.</w:t>
            </w:r>
          </w:p>
          <w:p w14:paraId="015310AE" w14:textId="77777777" w:rsidR="007954F1" w:rsidRPr="007954F1" w:rsidRDefault="007954F1" w:rsidP="007954F1">
            <w:pPr>
              <w:numPr>
                <w:ilvl w:val="0"/>
                <w:numId w:val="6"/>
              </w:numPr>
              <w:shd w:val="clear" w:color="auto" w:fill="FFFFFF"/>
              <w:spacing w:before="100" w:beforeAutospacing="1" w:after="100" w:afterAutospacing="1"/>
              <w:rPr>
                <w:rFonts w:asciiTheme="minorHAnsi" w:eastAsia="Times New Roman" w:hAnsiTheme="minorHAnsi" w:cstheme="minorHAnsi"/>
                <w:lang w:eastAsia="en-AU"/>
              </w:rPr>
            </w:pPr>
            <w:r w:rsidRPr="007954F1">
              <w:rPr>
                <w:rFonts w:asciiTheme="minorHAnsi" w:eastAsia="Times New Roman" w:hAnsiTheme="minorHAnsi" w:cstheme="minorHAnsi"/>
                <w:b/>
                <w:bCs/>
                <w:lang w:eastAsia="en-AU"/>
              </w:rPr>
              <w:t>Overconfidence:</w:t>
            </w:r>
            <w:r w:rsidRPr="007954F1">
              <w:rPr>
                <w:rFonts w:asciiTheme="minorHAnsi" w:eastAsia="Times New Roman" w:hAnsiTheme="minorHAnsi" w:cstheme="minorHAnsi"/>
                <w:lang w:eastAsia="en-AU"/>
              </w:rPr>
              <w:t xml:space="preserve"> Confidence is a good thing. Overconfidence can be too much of a good thing. Do not start a task with incomplete instructions. Ask for explanations about work procedures and safety precautions.</w:t>
            </w:r>
          </w:p>
          <w:p w14:paraId="58DB2329" w14:textId="77777777" w:rsidR="007954F1" w:rsidRPr="007954F1" w:rsidRDefault="007954F1" w:rsidP="007954F1">
            <w:pPr>
              <w:numPr>
                <w:ilvl w:val="0"/>
                <w:numId w:val="7"/>
              </w:numPr>
              <w:shd w:val="clear" w:color="auto" w:fill="FFFFFF"/>
              <w:spacing w:before="100" w:beforeAutospacing="1" w:after="100" w:afterAutospacing="1"/>
              <w:rPr>
                <w:rFonts w:asciiTheme="minorHAnsi" w:eastAsia="Times New Roman" w:hAnsiTheme="minorHAnsi" w:cstheme="minorHAnsi"/>
                <w:lang w:eastAsia="en-AU"/>
              </w:rPr>
            </w:pPr>
            <w:r w:rsidRPr="007954F1">
              <w:rPr>
                <w:rFonts w:asciiTheme="minorHAnsi" w:eastAsia="Times New Roman" w:hAnsiTheme="minorHAnsi" w:cstheme="minorHAnsi"/>
                <w:b/>
                <w:bCs/>
                <w:lang w:eastAsia="en-AU"/>
              </w:rPr>
              <w:t>Poor housekeeping:</w:t>
            </w:r>
            <w:r w:rsidRPr="007954F1">
              <w:rPr>
                <w:rFonts w:asciiTheme="minorHAnsi" w:eastAsia="Times New Roman" w:hAnsiTheme="minorHAnsi" w:cstheme="minorHAnsi"/>
                <w:lang w:eastAsia="en-AU"/>
              </w:rPr>
              <w:t xml:space="preserve"> Poor housekeeping creates hazards of all types. A well-maintained area sets a standard for others to follow. Good housekeeping involves both pride and safety.</w:t>
            </w:r>
          </w:p>
          <w:p w14:paraId="69E0C71D" w14:textId="77777777" w:rsidR="007954F1" w:rsidRPr="007954F1" w:rsidRDefault="007954F1" w:rsidP="007954F1">
            <w:pPr>
              <w:numPr>
                <w:ilvl w:val="0"/>
                <w:numId w:val="8"/>
              </w:numPr>
              <w:shd w:val="clear" w:color="auto" w:fill="FFFFFF"/>
              <w:spacing w:before="100" w:beforeAutospacing="1" w:after="100" w:afterAutospacing="1"/>
              <w:rPr>
                <w:rFonts w:asciiTheme="minorHAnsi" w:eastAsia="Times New Roman" w:hAnsiTheme="minorHAnsi" w:cstheme="minorHAnsi"/>
                <w:lang w:eastAsia="en-AU"/>
              </w:rPr>
            </w:pPr>
            <w:r w:rsidRPr="007954F1">
              <w:rPr>
                <w:rFonts w:asciiTheme="minorHAnsi" w:eastAsia="Times New Roman" w:hAnsiTheme="minorHAnsi" w:cstheme="minorHAnsi"/>
                <w:b/>
                <w:bCs/>
                <w:lang w:eastAsia="en-AU"/>
              </w:rPr>
              <w:t>Ignoring safety procedures</w:t>
            </w:r>
            <w:r w:rsidRPr="007954F1">
              <w:rPr>
                <w:rFonts w:asciiTheme="minorHAnsi" w:eastAsia="Times New Roman" w:hAnsiTheme="minorHAnsi" w:cstheme="minorHAnsi"/>
                <w:lang w:eastAsia="en-AU"/>
              </w:rPr>
              <w:t>: Purposely failing to observe safety procedures can endanger you and your co-workers. Being hasty in starting a task or not thinking through the process can put you in harm’s way.</w:t>
            </w:r>
          </w:p>
          <w:p w14:paraId="6F43A0F6" w14:textId="77777777" w:rsidR="007954F1" w:rsidRPr="007954F1" w:rsidRDefault="007954F1" w:rsidP="00634240">
            <w:pPr>
              <w:shd w:val="clear" w:color="auto" w:fill="FFFFFF"/>
              <w:spacing w:after="300"/>
              <w:jc w:val="center"/>
              <w:rPr>
                <w:rFonts w:asciiTheme="minorHAnsi" w:eastAsia="Times New Roman" w:hAnsiTheme="minorHAnsi" w:cstheme="minorHAnsi"/>
                <w:b/>
                <w:bCs/>
                <w:sz w:val="28"/>
                <w:szCs w:val="28"/>
                <w:lang w:eastAsia="en-AU"/>
              </w:rPr>
            </w:pPr>
            <w:r w:rsidRPr="007954F1">
              <w:rPr>
                <w:rFonts w:asciiTheme="minorHAnsi" w:eastAsia="Times New Roman" w:hAnsiTheme="minorHAnsi" w:cstheme="minorHAnsi"/>
                <w:b/>
                <w:bCs/>
                <w:sz w:val="28"/>
                <w:szCs w:val="28"/>
                <w:lang w:eastAsia="en-AU"/>
              </w:rPr>
              <w:t>Plan your work and then work your plan.</w:t>
            </w:r>
          </w:p>
          <w:p w14:paraId="1E688E61" w14:textId="77777777" w:rsidR="00634240" w:rsidRDefault="007954F1" w:rsidP="007954F1">
            <w:pPr>
              <w:shd w:val="clear" w:color="auto" w:fill="FFFFFF"/>
              <w:spacing w:after="300"/>
              <w:rPr>
                <w:rFonts w:asciiTheme="minorHAnsi" w:eastAsia="Times New Roman" w:hAnsiTheme="minorHAnsi" w:cstheme="minorHAnsi"/>
                <w:lang w:eastAsia="en-AU"/>
              </w:rPr>
            </w:pPr>
            <w:r w:rsidRPr="007954F1">
              <w:rPr>
                <w:rFonts w:asciiTheme="minorHAnsi" w:eastAsia="Times New Roman" w:hAnsiTheme="minorHAnsi" w:cstheme="minorHAnsi"/>
                <w:lang w:eastAsia="en-AU"/>
              </w:rPr>
              <w:t xml:space="preserve">Remember: Concentrate on the work at hand and keep your mind on your work. </w:t>
            </w:r>
          </w:p>
          <w:p w14:paraId="103DE064" w14:textId="22AAFF62" w:rsidR="007954F1" w:rsidRPr="00634240" w:rsidRDefault="007954F1" w:rsidP="00634240">
            <w:pPr>
              <w:shd w:val="clear" w:color="auto" w:fill="FFFFFF"/>
              <w:spacing w:after="300"/>
              <w:jc w:val="center"/>
              <w:rPr>
                <w:rFonts w:asciiTheme="minorHAnsi" w:eastAsia="Times New Roman" w:hAnsiTheme="minorHAnsi" w:cstheme="minorHAnsi"/>
                <w:lang w:eastAsia="en-AU"/>
              </w:rPr>
            </w:pPr>
            <w:r w:rsidRPr="007954F1">
              <w:rPr>
                <w:rFonts w:asciiTheme="minorHAnsi" w:eastAsia="Times New Roman" w:hAnsiTheme="minorHAnsi" w:cstheme="minorHAnsi"/>
                <w:lang w:eastAsia="en-AU"/>
              </w:rPr>
              <w:t>Utilize these safety guidelin</w:t>
            </w:r>
            <w:r w:rsidR="00634240">
              <w:rPr>
                <w:rFonts w:asciiTheme="minorHAnsi" w:eastAsia="Times New Roman" w:hAnsiTheme="minorHAnsi" w:cstheme="minorHAnsi"/>
                <w:lang w:eastAsia="en-AU"/>
              </w:rPr>
              <w:t>es</w:t>
            </w:r>
          </w:p>
          <w:p w14:paraId="7B34F3D6" w14:textId="2A8D77E9" w:rsidR="007954F1" w:rsidRPr="007954F1" w:rsidRDefault="007954F1" w:rsidP="007954F1">
            <w:pPr>
              <w:pStyle w:val="RTH1"/>
              <w:ind w:left="720"/>
              <w:rPr>
                <w:rFonts w:asciiTheme="minorHAnsi" w:hAnsiTheme="minorHAnsi" w:cstheme="minorHAnsi"/>
                <w:b w:val="0"/>
                <w:bCs/>
                <w:sz w:val="24"/>
              </w:rPr>
            </w:pPr>
          </w:p>
        </w:tc>
      </w:tr>
      <w:tr w:rsidR="00382560" w:rsidRPr="00EC447D" w14:paraId="46461E56" w14:textId="77777777" w:rsidTr="00BB2FBE">
        <w:trPr>
          <w:trHeight w:val="397"/>
        </w:trPr>
        <w:tc>
          <w:tcPr>
            <w:tcW w:w="8930" w:type="dxa"/>
            <w:gridSpan w:val="4"/>
            <w:shd w:val="clear" w:color="auto" w:fill="D9D9D9"/>
          </w:tcPr>
          <w:p w14:paraId="4C1E6CF0" w14:textId="77777777" w:rsidR="00382560" w:rsidRPr="00E720E9" w:rsidRDefault="00E720E9" w:rsidP="00BB2FBE">
            <w:pPr>
              <w:pStyle w:val="RTH1"/>
              <w:rPr>
                <w:rFonts w:ascii="Arial" w:hAnsi="Arial" w:cs="Arial"/>
                <w:sz w:val="18"/>
                <w:szCs w:val="18"/>
              </w:rPr>
            </w:pPr>
            <w:r w:rsidRPr="00E720E9">
              <w:rPr>
                <w:rFonts w:ascii="Arial" w:hAnsi="Arial" w:cs="Arial"/>
                <w:sz w:val="18"/>
                <w:szCs w:val="18"/>
              </w:rPr>
              <w:lastRenderedPageBreak/>
              <w:t xml:space="preserve">Comments/Feedback </w:t>
            </w:r>
          </w:p>
        </w:tc>
      </w:tr>
      <w:tr w:rsidR="00E720E9" w:rsidRPr="0081473A" w14:paraId="348C4D70" w14:textId="77777777" w:rsidTr="00BB2FBE">
        <w:trPr>
          <w:trHeight w:val="2964"/>
        </w:trPr>
        <w:tc>
          <w:tcPr>
            <w:tcW w:w="8930" w:type="dxa"/>
            <w:gridSpan w:val="4"/>
          </w:tcPr>
          <w:p w14:paraId="4DFE6C44" w14:textId="77777777" w:rsidR="00BB2FBE" w:rsidRPr="0081473A" w:rsidRDefault="00BB2FBE" w:rsidP="00BB2FBE">
            <w:pPr>
              <w:pStyle w:val="RTH1"/>
              <w:rPr>
                <w:rFonts w:asciiTheme="minorHAnsi" w:hAnsiTheme="minorHAnsi" w:cstheme="minorHAnsi"/>
                <w:b w:val="0"/>
                <w:sz w:val="22"/>
                <w:szCs w:val="22"/>
              </w:rPr>
            </w:pPr>
          </w:p>
        </w:tc>
      </w:tr>
    </w:tbl>
    <w:p w14:paraId="05838846" w14:textId="77777777" w:rsidR="00180215" w:rsidRDefault="00180215" w:rsidP="000E5079">
      <w:pPr>
        <w:pStyle w:val="RTH1"/>
      </w:pPr>
    </w:p>
    <w:sectPr w:rsidR="00180215" w:rsidSect="00A47DDF">
      <w:headerReference w:type="even" r:id="rId11"/>
      <w:headerReference w:type="default" r:id="rId12"/>
      <w:footerReference w:type="even" r:id="rId13"/>
      <w:footerReference w:type="default" r:id="rId14"/>
      <w:headerReference w:type="first" r:id="rId15"/>
      <w:footerReference w:type="first" r:id="rId16"/>
      <w:pgSz w:w="11900" w:h="16840"/>
      <w:pgMar w:top="1702"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71C3" w14:textId="77777777" w:rsidR="009813F5" w:rsidRDefault="009813F5" w:rsidP="009813F5">
      <w:r>
        <w:separator/>
      </w:r>
    </w:p>
  </w:endnote>
  <w:endnote w:type="continuationSeparator" w:id="0">
    <w:p w14:paraId="29F9478C" w14:textId="77777777" w:rsidR="009813F5" w:rsidRDefault="009813F5" w:rsidP="009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C8B" w14:textId="77777777" w:rsidR="009813F5" w:rsidRDefault="00981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576" w14:textId="77777777" w:rsidR="009813F5" w:rsidRDefault="00981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C753" w14:textId="77777777" w:rsidR="009813F5" w:rsidRDefault="0098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1E12" w14:textId="77777777" w:rsidR="009813F5" w:rsidRDefault="009813F5" w:rsidP="009813F5">
      <w:r>
        <w:separator/>
      </w:r>
    </w:p>
  </w:footnote>
  <w:footnote w:type="continuationSeparator" w:id="0">
    <w:p w14:paraId="268F61F8" w14:textId="77777777" w:rsidR="009813F5" w:rsidRDefault="009813F5" w:rsidP="0098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541A" w14:textId="77777777" w:rsidR="009813F5" w:rsidRDefault="00981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EEFA" w14:textId="6B4C1A16" w:rsidR="009813F5" w:rsidRDefault="009813F5">
    <w:pPr>
      <w:pStyle w:val="Header"/>
    </w:pPr>
    <w:r>
      <w:t>Insert your dealership /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A301" w14:textId="77777777" w:rsidR="009813F5" w:rsidRDefault="0098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8"/>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62F96"/>
    <w:rsid w:val="000E5079"/>
    <w:rsid w:val="00180215"/>
    <w:rsid w:val="002314CF"/>
    <w:rsid w:val="002530B7"/>
    <w:rsid w:val="0027125F"/>
    <w:rsid w:val="00271515"/>
    <w:rsid w:val="002B22FD"/>
    <w:rsid w:val="002D547A"/>
    <w:rsid w:val="002E2C1E"/>
    <w:rsid w:val="003102C9"/>
    <w:rsid w:val="00372758"/>
    <w:rsid w:val="00382560"/>
    <w:rsid w:val="0039336C"/>
    <w:rsid w:val="003D1773"/>
    <w:rsid w:val="003F4150"/>
    <w:rsid w:val="00457755"/>
    <w:rsid w:val="004F5048"/>
    <w:rsid w:val="00541615"/>
    <w:rsid w:val="0058206D"/>
    <w:rsid w:val="005A556D"/>
    <w:rsid w:val="00615E2E"/>
    <w:rsid w:val="00634240"/>
    <w:rsid w:val="006A24D8"/>
    <w:rsid w:val="006D32A1"/>
    <w:rsid w:val="006E0EF8"/>
    <w:rsid w:val="007918BC"/>
    <w:rsid w:val="007954F1"/>
    <w:rsid w:val="007E3E27"/>
    <w:rsid w:val="0081473A"/>
    <w:rsid w:val="008A3D7A"/>
    <w:rsid w:val="009813F5"/>
    <w:rsid w:val="00A00FCD"/>
    <w:rsid w:val="00A22242"/>
    <w:rsid w:val="00A47DDF"/>
    <w:rsid w:val="00A930CA"/>
    <w:rsid w:val="00AA799D"/>
    <w:rsid w:val="00AF0A2A"/>
    <w:rsid w:val="00AF45AF"/>
    <w:rsid w:val="00BB2FBE"/>
    <w:rsid w:val="00BE29D2"/>
    <w:rsid w:val="00C625C1"/>
    <w:rsid w:val="00CB59B8"/>
    <w:rsid w:val="00CF3569"/>
    <w:rsid w:val="00CF5605"/>
    <w:rsid w:val="00D91273"/>
    <w:rsid w:val="00E720E9"/>
    <w:rsid w:val="00EC447D"/>
    <w:rsid w:val="00EE6BB3"/>
    <w:rsid w:val="00F51B83"/>
    <w:rsid w:val="00F53A8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semiHidden/>
    <w:unhideWhenUsed/>
    <w:rsid w:val="007954F1"/>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9813F5"/>
    <w:pPr>
      <w:tabs>
        <w:tab w:val="center" w:pos="4513"/>
        <w:tab w:val="right" w:pos="9026"/>
      </w:tabs>
    </w:pPr>
  </w:style>
  <w:style w:type="character" w:customStyle="1" w:styleId="HeaderChar">
    <w:name w:val="Header Char"/>
    <w:basedOn w:val="DefaultParagraphFont"/>
    <w:link w:val="Header"/>
    <w:uiPriority w:val="99"/>
    <w:rsid w:val="009813F5"/>
    <w:rPr>
      <w:sz w:val="24"/>
      <w:szCs w:val="24"/>
      <w:lang w:eastAsia="en-US"/>
    </w:rPr>
  </w:style>
  <w:style w:type="paragraph" w:styleId="Footer">
    <w:name w:val="footer"/>
    <w:basedOn w:val="Normal"/>
    <w:link w:val="FooterChar"/>
    <w:uiPriority w:val="99"/>
    <w:unhideWhenUsed/>
    <w:rsid w:val="009813F5"/>
    <w:pPr>
      <w:tabs>
        <w:tab w:val="center" w:pos="4513"/>
        <w:tab w:val="right" w:pos="9026"/>
      </w:tabs>
    </w:pPr>
  </w:style>
  <w:style w:type="character" w:customStyle="1" w:styleId="FooterChar">
    <w:name w:val="Footer Char"/>
    <w:basedOn w:val="DefaultParagraphFont"/>
    <w:link w:val="Footer"/>
    <w:uiPriority w:val="99"/>
    <w:rsid w:val="009813F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2.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4.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4</cp:revision>
  <cp:lastPrinted>2018-05-22T04:27:00Z</cp:lastPrinted>
  <dcterms:created xsi:type="dcterms:W3CDTF">2021-08-07T02:32:00Z</dcterms:created>
  <dcterms:modified xsi:type="dcterms:W3CDTF">2022-02-06T23:23:00Z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