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1771"/>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7"/>
        <w:gridCol w:w="4355"/>
      </w:tblGrid>
      <w:tr w:rsidR="00AA799D" w:rsidRPr="00EC447D" w14:paraId="5DBF8BAD" w14:textId="77777777" w:rsidTr="00B860E5">
        <w:tc>
          <w:tcPr>
            <w:tcW w:w="11052" w:type="dxa"/>
            <w:gridSpan w:val="2"/>
            <w:tcBorders>
              <w:bottom w:val="single" w:sz="4" w:space="0" w:color="auto"/>
            </w:tcBorders>
            <w:shd w:val="clear" w:color="auto" w:fill="D9D9D9"/>
            <w:vAlign w:val="center"/>
          </w:tcPr>
          <w:p w14:paraId="72EBDE64" w14:textId="1057AA64" w:rsidR="00AA799D" w:rsidRPr="00EC447D" w:rsidRDefault="00AA799D" w:rsidP="00F2163A">
            <w:pPr>
              <w:pStyle w:val="RTH1"/>
              <w:spacing w:before="120"/>
              <w:rPr>
                <w:rFonts w:ascii="Arial" w:hAnsi="Arial" w:cs="Arial"/>
              </w:rPr>
            </w:pPr>
            <w:r w:rsidRPr="00EC447D">
              <w:rPr>
                <w:rFonts w:ascii="Arial" w:hAnsi="Arial" w:cs="Arial"/>
              </w:rPr>
              <w:t>RECORD OF TOOL BOX TALK</w:t>
            </w:r>
          </w:p>
        </w:tc>
      </w:tr>
      <w:tr w:rsidR="00AA799D" w:rsidRPr="00EC447D" w14:paraId="269EEE32" w14:textId="77777777" w:rsidTr="00B860E5">
        <w:trPr>
          <w:trHeight w:val="70"/>
        </w:trPr>
        <w:tc>
          <w:tcPr>
            <w:tcW w:w="6697" w:type="dxa"/>
            <w:tcBorders>
              <w:top w:val="single" w:sz="4" w:space="0" w:color="auto"/>
              <w:left w:val="single" w:sz="4" w:space="0" w:color="auto"/>
              <w:bottom w:val="single" w:sz="4" w:space="0" w:color="auto"/>
              <w:right w:val="nil"/>
            </w:tcBorders>
          </w:tcPr>
          <w:p w14:paraId="185E54AD" w14:textId="5513D021" w:rsidR="00AA799D" w:rsidRPr="00EC447D" w:rsidRDefault="00AA799D" w:rsidP="00F2163A">
            <w:pPr>
              <w:pStyle w:val="RTH2"/>
              <w:tabs>
                <w:tab w:val="left" w:pos="1860"/>
              </w:tabs>
              <w:spacing w:before="120"/>
              <w:rPr>
                <w:rFonts w:ascii="Arial" w:hAnsi="Arial" w:cs="Arial"/>
              </w:rPr>
            </w:pPr>
            <w:r w:rsidRPr="00EC447D">
              <w:rPr>
                <w:rFonts w:ascii="Arial" w:hAnsi="Arial" w:cs="Arial"/>
              </w:rPr>
              <w:t>Workplace:</w:t>
            </w:r>
            <w:r w:rsidR="00C5362A">
              <w:rPr>
                <w:rFonts w:ascii="Arial" w:hAnsi="Arial" w:cs="Arial"/>
              </w:rPr>
              <w:tab/>
            </w:r>
          </w:p>
        </w:tc>
        <w:tc>
          <w:tcPr>
            <w:tcW w:w="4355" w:type="dxa"/>
            <w:tcBorders>
              <w:top w:val="single" w:sz="4" w:space="0" w:color="auto"/>
              <w:left w:val="nil"/>
              <w:bottom w:val="single" w:sz="4" w:space="0" w:color="auto"/>
              <w:right w:val="single" w:sz="4" w:space="0" w:color="auto"/>
            </w:tcBorders>
          </w:tcPr>
          <w:p w14:paraId="75E328BE" w14:textId="77777777" w:rsidR="00AA799D" w:rsidRPr="00EC447D" w:rsidRDefault="00AA799D" w:rsidP="00F2163A">
            <w:pPr>
              <w:pStyle w:val="RTH2"/>
              <w:spacing w:before="120"/>
              <w:rPr>
                <w:rFonts w:ascii="Arial" w:hAnsi="Arial" w:cs="Arial"/>
              </w:rPr>
            </w:pPr>
            <w:r w:rsidRPr="00EC447D">
              <w:rPr>
                <w:rFonts w:ascii="Arial" w:hAnsi="Arial" w:cs="Arial"/>
              </w:rPr>
              <w:t>Date:</w:t>
            </w:r>
          </w:p>
        </w:tc>
      </w:tr>
      <w:tr w:rsidR="00AA799D" w:rsidRPr="00EC447D" w14:paraId="339A681F" w14:textId="77777777" w:rsidTr="00B860E5">
        <w:tc>
          <w:tcPr>
            <w:tcW w:w="6697" w:type="dxa"/>
            <w:tcBorders>
              <w:top w:val="single" w:sz="4" w:space="0" w:color="auto"/>
              <w:right w:val="nil"/>
            </w:tcBorders>
          </w:tcPr>
          <w:p w14:paraId="3A24C0AB" w14:textId="77777777" w:rsidR="00AA799D" w:rsidRPr="00EC447D" w:rsidRDefault="00AA799D" w:rsidP="00F2163A">
            <w:pPr>
              <w:pStyle w:val="RTH2"/>
              <w:spacing w:before="120"/>
              <w:rPr>
                <w:rFonts w:ascii="Arial" w:hAnsi="Arial" w:cs="Arial"/>
              </w:rPr>
            </w:pPr>
            <w:r w:rsidRPr="00EC447D">
              <w:rPr>
                <w:rFonts w:ascii="Arial" w:hAnsi="Arial" w:cs="Arial"/>
              </w:rPr>
              <w:t>Name of supervisor or presenter:</w:t>
            </w:r>
          </w:p>
        </w:tc>
        <w:tc>
          <w:tcPr>
            <w:tcW w:w="4355" w:type="dxa"/>
            <w:tcBorders>
              <w:top w:val="single" w:sz="4" w:space="0" w:color="auto"/>
              <w:left w:val="nil"/>
              <w:bottom w:val="single" w:sz="4" w:space="0" w:color="auto"/>
              <w:right w:val="single" w:sz="4" w:space="0" w:color="auto"/>
            </w:tcBorders>
          </w:tcPr>
          <w:p w14:paraId="2F00250E" w14:textId="77777777" w:rsidR="00AA799D" w:rsidRPr="00EC447D" w:rsidRDefault="00AA799D" w:rsidP="00F2163A">
            <w:pPr>
              <w:pStyle w:val="RTH2"/>
              <w:spacing w:before="120"/>
              <w:rPr>
                <w:rFonts w:ascii="Arial" w:hAnsi="Arial" w:cs="Arial"/>
              </w:rPr>
            </w:pPr>
            <w:r w:rsidRPr="00EC447D">
              <w:rPr>
                <w:rFonts w:ascii="Arial" w:hAnsi="Arial" w:cs="Arial"/>
              </w:rPr>
              <w:t>Time:</w:t>
            </w:r>
          </w:p>
        </w:tc>
      </w:tr>
      <w:tr w:rsidR="00382560" w:rsidRPr="00EC447D" w14:paraId="10282AA8" w14:textId="77777777" w:rsidTr="00B860E5">
        <w:tc>
          <w:tcPr>
            <w:tcW w:w="11052" w:type="dxa"/>
            <w:gridSpan w:val="2"/>
            <w:shd w:val="clear" w:color="auto" w:fill="D9D9D9"/>
          </w:tcPr>
          <w:p w14:paraId="52548968" w14:textId="0126FBB8" w:rsidR="00382560" w:rsidRPr="00BB2FBE" w:rsidRDefault="00BB2FBE" w:rsidP="00F2163A">
            <w:pPr>
              <w:pStyle w:val="RTH2"/>
              <w:spacing w:before="120"/>
              <w:rPr>
                <w:rFonts w:ascii="Arial" w:hAnsi="Arial" w:cs="Arial"/>
                <w:b w:val="0"/>
              </w:rPr>
            </w:pPr>
            <w:r>
              <w:rPr>
                <w:rFonts w:ascii="Arial" w:hAnsi="Arial" w:cs="Arial"/>
              </w:rPr>
              <w:t>Topics discussed</w:t>
            </w:r>
            <w:r w:rsidR="00264232">
              <w:rPr>
                <w:rFonts w:ascii="Arial" w:hAnsi="Arial" w:cs="Arial"/>
              </w:rPr>
              <w:t xml:space="preserve">: </w:t>
            </w:r>
            <w:r w:rsidR="00D8793A">
              <w:rPr>
                <w:rFonts w:ascii="Arial" w:hAnsi="Arial" w:cs="Arial"/>
              </w:rPr>
              <w:t xml:space="preserve">Chemical </w:t>
            </w:r>
            <w:r w:rsidR="00866207">
              <w:rPr>
                <w:rFonts w:ascii="Arial" w:hAnsi="Arial" w:cs="Arial"/>
              </w:rPr>
              <w:t>b</w:t>
            </w:r>
            <w:r w:rsidR="00D8793A">
              <w:rPr>
                <w:rFonts w:ascii="Arial" w:hAnsi="Arial" w:cs="Arial"/>
              </w:rPr>
              <w:t>urns to the eyes</w:t>
            </w:r>
          </w:p>
        </w:tc>
      </w:tr>
      <w:tr w:rsidR="00382560" w:rsidRPr="00EC447D" w14:paraId="397B5952" w14:textId="77777777" w:rsidTr="00D10466">
        <w:trPr>
          <w:trHeight w:val="12264"/>
        </w:trPr>
        <w:tc>
          <w:tcPr>
            <w:tcW w:w="11052" w:type="dxa"/>
            <w:gridSpan w:val="2"/>
          </w:tcPr>
          <w:p w14:paraId="36117F6C" w14:textId="4F9372EC" w:rsidR="00801F54" w:rsidRPr="00D8793A" w:rsidRDefault="00D8793A" w:rsidP="00F2163A">
            <w:pPr>
              <w:pStyle w:val="NormalWeb"/>
              <w:shd w:val="clear" w:color="auto" w:fill="FFFFFF"/>
              <w:spacing w:before="0" w:beforeAutospacing="0" w:after="0" w:afterAutospacing="0" w:line="360" w:lineRule="atLeast"/>
              <w:rPr>
                <w:rFonts w:ascii="Arial" w:hAnsi="Arial" w:cs="Arial"/>
                <w:b/>
                <w:bCs/>
                <w:color w:val="000000"/>
                <w:sz w:val="18"/>
                <w:szCs w:val="18"/>
              </w:rPr>
            </w:pPr>
            <w:r w:rsidRPr="00D8793A">
              <w:rPr>
                <w:rFonts w:ascii="Arial" w:hAnsi="Arial" w:cs="Arial"/>
                <w:b/>
                <w:bCs/>
              </w:rPr>
              <w:t xml:space="preserve">Chemical </w:t>
            </w:r>
            <w:r w:rsidR="00F2163A">
              <w:rPr>
                <w:rFonts w:ascii="Arial" w:hAnsi="Arial" w:cs="Arial"/>
                <w:b/>
                <w:bCs/>
              </w:rPr>
              <w:t>b</w:t>
            </w:r>
            <w:r w:rsidRPr="00D8793A">
              <w:rPr>
                <w:rFonts w:ascii="Arial" w:hAnsi="Arial" w:cs="Arial"/>
                <w:b/>
                <w:bCs/>
              </w:rPr>
              <w:t>urns to the eyes</w:t>
            </w:r>
            <w:r w:rsidRPr="00D8793A">
              <w:rPr>
                <w:rFonts w:ascii="Arial" w:hAnsi="Arial" w:cs="Arial"/>
                <w:b/>
                <w:bCs/>
                <w:color w:val="000000"/>
                <w:sz w:val="18"/>
                <w:szCs w:val="18"/>
              </w:rPr>
              <w:t xml:space="preserve"> </w:t>
            </w:r>
            <w:r w:rsidR="00D10466">
              <w:rPr>
                <w:rFonts w:ascii="Arial" w:hAnsi="Arial" w:cs="Arial"/>
                <w:b/>
                <w:bCs/>
                <w:color w:val="000000"/>
                <w:sz w:val="18"/>
                <w:szCs w:val="18"/>
              </w:rPr>
              <w:t xml:space="preserve">(including petrol, </w:t>
            </w:r>
            <w:proofErr w:type="gramStart"/>
            <w:r w:rsidR="00D10466">
              <w:rPr>
                <w:rFonts w:ascii="Arial" w:hAnsi="Arial" w:cs="Arial"/>
                <w:b/>
                <w:bCs/>
                <w:color w:val="000000"/>
                <w:sz w:val="18"/>
                <w:szCs w:val="18"/>
              </w:rPr>
              <w:t>diesel</w:t>
            </w:r>
            <w:proofErr w:type="gramEnd"/>
            <w:r w:rsidR="00D10466">
              <w:rPr>
                <w:rFonts w:ascii="Arial" w:hAnsi="Arial" w:cs="Arial"/>
                <w:b/>
                <w:bCs/>
                <w:color w:val="000000"/>
                <w:sz w:val="18"/>
                <w:szCs w:val="18"/>
              </w:rPr>
              <w:t xml:space="preserve"> and other workshop chemicals)</w:t>
            </w:r>
          </w:p>
          <w:p w14:paraId="5CE16AFA" w14:textId="793C41C4" w:rsidR="00D8793A" w:rsidRDefault="00D8793A" w:rsidP="00F2163A">
            <w:pPr>
              <w:pStyle w:val="NormalWeb"/>
              <w:shd w:val="clear" w:color="auto" w:fill="FFFFFF"/>
              <w:spacing w:after="0" w:afterAutospacing="0"/>
              <w:rPr>
                <w:rFonts w:ascii="Arial" w:hAnsi="Arial" w:cs="Arial"/>
                <w:color w:val="222222"/>
              </w:rPr>
            </w:pPr>
            <w:r>
              <w:rPr>
                <w:rFonts w:ascii="Arial" w:hAnsi="Arial" w:cs="Arial"/>
                <w:color w:val="222222"/>
              </w:rPr>
              <w:t>Liquid or powder splashes from chemicals may seriously damage the eye. In many cases, prompt</w:t>
            </w:r>
            <w:r>
              <w:rPr>
                <w:rFonts w:ascii="Arial" w:hAnsi="Arial" w:cs="Arial"/>
                <w:color w:val="222222"/>
              </w:rPr>
              <w:t>,</w:t>
            </w:r>
            <w:r>
              <w:rPr>
                <w:rFonts w:ascii="Arial" w:hAnsi="Arial" w:cs="Arial"/>
                <w:color w:val="222222"/>
              </w:rPr>
              <w:t xml:space="preserve"> and thorough rinsing of the eye (with saline or fresh water), dramatically reduces the risk of injury and long-term damage. It’s often better to go straight to the nearest tap than to wait for saline from the first aid kit.</w:t>
            </w:r>
          </w:p>
          <w:p w14:paraId="4ED1E04C" w14:textId="77777777" w:rsidR="00D8793A" w:rsidRDefault="00D8793A" w:rsidP="00F2163A">
            <w:pPr>
              <w:pStyle w:val="NormalWeb"/>
              <w:shd w:val="clear" w:color="auto" w:fill="FFFFFF"/>
              <w:spacing w:after="0" w:afterAutospacing="0"/>
              <w:rPr>
                <w:rFonts w:ascii="Arial" w:hAnsi="Arial" w:cs="Arial"/>
                <w:color w:val="222222"/>
              </w:rPr>
            </w:pPr>
            <w:r w:rsidRPr="00F2163A">
              <w:rPr>
                <w:rFonts w:ascii="Arial" w:hAnsi="Arial" w:cs="Arial"/>
                <w:b/>
                <w:bCs/>
                <w:color w:val="222222"/>
              </w:rPr>
              <w:t>First aid suggestions include</w:t>
            </w:r>
            <w:r>
              <w:rPr>
                <w:rFonts w:ascii="Arial" w:hAnsi="Arial" w:cs="Arial"/>
                <w:color w:val="222222"/>
              </w:rPr>
              <w:t>:</w:t>
            </w:r>
          </w:p>
          <w:p w14:paraId="64969787" w14:textId="77777777" w:rsidR="00D8793A" w:rsidRDefault="00D8793A" w:rsidP="00F2163A">
            <w:pPr>
              <w:numPr>
                <w:ilvl w:val="0"/>
                <w:numId w:val="26"/>
              </w:numPr>
              <w:shd w:val="clear" w:color="auto" w:fill="FFFFFF"/>
              <w:spacing w:before="100" w:beforeAutospacing="1"/>
              <w:rPr>
                <w:rFonts w:ascii="Arial" w:hAnsi="Arial" w:cs="Arial"/>
                <w:color w:val="222222"/>
              </w:rPr>
            </w:pPr>
            <w:r>
              <w:rPr>
                <w:rFonts w:ascii="Arial" w:hAnsi="Arial" w:cs="Arial"/>
                <w:color w:val="222222"/>
              </w:rPr>
              <w:t>Hold your face under running water for 15 to 20 minutes and allow the water stream to flood into your eyes. Use your fingers to hold your eyelids apart (make sure there is no trace of the chemical on your fingers).</w:t>
            </w:r>
          </w:p>
          <w:p w14:paraId="004000AC" w14:textId="77777777" w:rsidR="00D8793A" w:rsidRDefault="00D8793A" w:rsidP="00F2163A">
            <w:pPr>
              <w:numPr>
                <w:ilvl w:val="0"/>
                <w:numId w:val="26"/>
              </w:numPr>
              <w:shd w:val="clear" w:color="auto" w:fill="FFFFFF"/>
              <w:spacing w:before="100" w:beforeAutospacing="1"/>
              <w:rPr>
                <w:rFonts w:ascii="Arial" w:hAnsi="Arial" w:cs="Arial"/>
                <w:color w:val="222222"/>
              </w:rPr>
            </w:pPr>
            <w:r>
              <w:rPr>
                <w:rFonts w:ascii="Arial" w:hAnsi="Arial" w:cs="Arial"/>
                <w:color w:val="222222"/>
              </w:rPr>
              <w:t>If you wear contact lenses, remove them as soon as possible.</w:t>
            </w:r>
          </w:p>
          <w:p w14:paraId="326665CE" w14:textId="43BCB28E" w:rsidR="00D8793A" w:rsidRDefault="00D8793A" w:rsidP="00F2163A">
            <w:pPr>
              <w:numPr>
                <w:ilvl w:val="0"/>
                <w:numId w:val="26"/>
              </w:numPr>
              <w:shd w:val="clear" w:color="auto" w:fill="FFFFFF"/>
              <w:spacing w:before="100" w:beforeAutospacing="1"/>
              <w:rPr>
                <w:rFonts w:ascii="Arial" w:hAnsi="Arial" w:cs="Arial"/>
                <w:color w:val="222222"/>
              </w:rPr>
            </w:pPr>
            <w:r w:rsidRPr="00D10466">
              <w:rPr>
                <w:rFonts w:ascii="Arial" w:hAnsi="Arial" w:cs="Arial"/>
                <w:b/>
                <w:bCs/>
                <w:color w:val="222222"/>
              </w:rPr>
              <w:t>Seek immediate medical advice</w:t>
            </w:r>
            <w:r>
              <w:rPr>
                <w:rFonts w:ascii="Arial" w:hAnsi="Arial" w:cs="Arial"/>
                <w:color w:val="222222"/>
              </w:rPr>
              <w:t>. Medical staff will need to know what chemical was involved, particularly whether it was acid or alkaline, liquid or powder.</w:t>
            </w:r>
            <w:r>
              <w:rPr>
                <w:rFonts w:ascii="Arial" w:hAnsi="Arial" w:cs="Arial"/>
                <w:color w:val="222222"/>
              </w:rPr>
              <w:t xml:space="preserve"> Take the chemical container or a photo of the container to the </w:t>
            </w:r>
            <w:r w:rsidR="00F2163A">
              <w:rPr>
                <w:rFonts w:ascii="Arial" w:hAnsi="Arial" w:cs="Arial"/>
                <w:color w:val="222222"/>
              </w:rPr>
              <w:t>treating specialist.</w:t>
            </w:r>
          </w:p>
          <w:p w14:paraId="1D5C66D5" w14:textId="77777777" w:rsidR="00D8793A" w:rsidRDefault="00D8793A" w:rsidP="00F2163A">
            <w:pPr>
              <w:numPr>
                <w:ilvl w:val="0"/>
                <w:numId w:val="26"/>
              </w:numPr>
              <w:shd w:val="clear" w:color="auto" w:fill="FFFFFF"/>
              <w:spacing w:before="100" w:beforeAutospacing="1"/>
              <w:rPr>
                <w:rFonts w:ascii="Arial" w:hAnsi="Arial" w:cs="Arial"/>
                <w:color w:val="222222"/>
              </w:rPr>
            </w:pPr>
            <w:r>
              <w:rPr>
                <w:rFonts w:ascii="Arial" w:hAnsi="Arial" w:cs="Arial"/>
                <w:color w:val="222222"/>
              </w:rPr>
              <w:t>Do not judge the seriousness of your eye injury on the degree of pain. For example, alkali chemicals don’t usually cause significant symptoms, but can seriously damage the eye.</w:t>
            </w:r>
          </w:p>
          <w:p w14:paraId="7CE1B6D1" w14:textId="2C7DE93E" w:rsidR="00D8793A" w:rsidRDefault="00D8793A" w:rsidP="00F2163A">
            <w:pPr>
              <w:numPr>
                <w:ilvl w:val="0"/>
                <w:numId w:val="26"/>
              </w:numPr>
              <w:shd w:val="clear" w:color="auto" w:fill="FFFFFF"/>
              <w:spacing w:before="100" w:beforeAutospacing="1"/>
              <w:rPr>
                <w:rFonts w:ascii="Arial" w:hAnsi="Arial" w:cs="Arial"/>
                <w:color w:val="222222"/>
              </w:rPr>
            </w:pPr>
            <w:r>
              <w:rPr>
                <w:rFonts w:ascii="Arial" w:hAnsi="Arial" w:cs="Arial"/>
                <w:color w:val="222222"/>
              </w:rPr>
              <w:t>Powder or particulate</w:t>
            </w:r>
            <w:r>
              <w:rPr>
                <w:rFonts w:ascii="Arial" w:hAnsi="Arial" w:cs="Arial"/>
                <w:color w:val="222222"/>
              </w:rPr>
              <w:t xml:space="preserve"> </w:t>
            </w:r>
            <w:r>
              <w:rPr>
                <w:rFonts w:ascii="Arial" w:hAnsi="Arial" w:cs="Arial"/>
                <w:color w:val="222222"/>
              </w:rPr>
              <w:t>chemicals can be particularly damaging since they are more difficult to flush out.</w:t>
            </w:r>
          </w:p>
          <w:p w14:paraId="63035570" w14:textId="00F983CC" w:rsidR="00D8793A" w:rsidRPr="00D8793A" w:rsidRDefault="00D8793A" w:rsidP="00F2163A">
            <w:pPr>
              <w:shd w:val="clear" w:color="auto" w:fill="FFFFFF"/>
              <w:spacing w:before="100" w:beforeAutospacing="1"/>
              <w:outlineLvl w:val="1"/>
              <w:rPr>
                <w:rFonts w:ascii="Arial" w:eastAsia="Times New Roman" w:hAnsi="Arial" w:cs="Arial"/>
                <w:color w:val="001A35"/>
                <w:lang w:eastAsia="en-AU"/>
              </w:rPr>
            </w:pPr>
            <w:r w:rsidRPr="00D8793A">
              <w:rPr>
                <w:rFonts w:ascii="Arial" w:eastAsia="Times New Roman" w:hAnsi="Arial" w:cs="Arial"/>
                <w:b/>
                <w:bCs/>
                <w:color w:val="001A35"/>
                <w:lang w:eastAsia="en-AU"/>
              </w:rPr>
              <w:t>Symptoms of chemical burns to the eye</w:t>
            </w:r>
            <w:r w:rsidR="00F2163A">
              <w:rPr>
                <w:rFonts w:ascii="Arial" w:eastAsia="Times New Roman" w:hAnsi="Arial" w:cs="Arial"/>
                <w:color w:val="001A35"/>
                <w:lang w:eastAsia="en-AU"/>
              </w:rPr>
              <w:t xml:space="preserve">. </w:t>
            </w:r>
            <w:r w:rsidRPr="00D8793A">
              <w:rPr>
                <w:rFonts w:ascii="Arial" w:eastAsia="Times New Roman" w:hAnsi="Arial" w:cs="Arial"/>
                <w:color w:val="222222"/>
                <w:lang w:eastAsia="en-AU"/>
              </w:rPr>
              <w:t>The symptoms of a chemical burn depend on the substance splashed into the eyes, but may include:</w:t>
            </w:r>
          </w:p>
          <w:p w14:paraId="11F1A4A6" w14:textId="77777777" w:rsidR="00D8793A" w:rsidRPr="00D8793A" w:rsidRDefault="00D8793A" w:rsidP="00F2163A">
            <w:pPr>
              <w:numPr>
                <w:ilvl w:val="0"/>
                <w:numId w:val="25"/>
              </w:numPr>
              <w:shd w:val="clear" w:color="auto" w:fill="FFFFFF"/>
              <w:spacing w:before="100" w:beforeAutospacing="1"/>
              <w:rPr>
                <w:rFonts w:ascii="Arial" w:eastAsia="Times New Roman" w:hAnsi="Arial" w:cs="Arial"/>
                <w:color w:val="222222"/>
                <w:lang w:eastAsia="en-AU"/>
              </w:rPr>
            </w:pPr>
            <w:r w:rsidRPr="00D8793A">
              <w:rPr>
                <w:rFonts w:ascii="Arial" w:eastAsia="Times New Roman" w:hAnsi="Arial" w:cs="Arial"/>
                <w:color w:val="222222"/>
                <w:lang w:eastAsia="en-AU"/>
              </w:rPr>
              <w:t>stinging</w:t>
            </w:r>
          </w:p>
          <w:p w14:paraId="7E462A8D" w14:textId="77777777" w:rsidR="00D8793A" w:rsidRPr="00D8793A" w:rsidRDefault="00D8793A" w:rsidP="00F2163A">
            <w:pPr>
              <w:numPr>
                <w:ilvl w:val="0"/>
                <w:numId w:val="25"/>
              </w:numPr>
              <w:shd w:val="clear" w:color="auto" w:fill="FFFFFF"/>
              <w:spacing w:before="100" w:beforeAutospacing="1"/>
              <w:rPr>
                <w:rFonts w:ascii="Arial" w:eastAsia="Times New Roman" w:hAnsi="Arial" w:cs="Arial"/>
                <w:color w:val="222222"/>
                <w:lang w:eastAsia="en-AU"/>
              </w:rPr>
            </w:pPr>
            <w:r w:rsidRPr="00D8793A">
              <w:rPr>
                <w:rFonts w:ascii="Arial" w:eastAsia="Times New Roman" w:hAnsi="Arial" w:cs="Arial"/>
                <w:color w:val="222222"/>
                <w:lang w:eastAsia="en-AU"/>
              </w:rPr>
              <w:t>a burning sensation</w:t>
            </w:r>
          </w:p>
          <w:p w14:paraId="64DB508B" w14:textId="77777777" w:rsidR="00D8793A" w:rsidRPr="00D8793A" w:rsidRDefault="00D8793A" w:rsidP="00F2163A">
            <w:pPr>
              <w:numPr>
                <w:ilvl w:val="0"/>
                <w:numId w:val="25"/>
              </w:numPr>
              <w:shd w:val="clear" w:color="auto" w:fill="FFFFFF"/>
              <w:spacing w:before="100" w:beforeAutospacing="1"/>
              <w:rPr>
                <w:rFonts w:ascii="Arial" w:eastAsia="Times New Roman" w:hAnsi="Arial" w:cs="Arial"/>
                <w:color w:val="222222"/>
                <w:lang w:eastAsia="en-AU"/>
              </w:rPr>
            </w:pPr>
            <w:r w:rsidRPr="00D8793A">
              <w:rPr>
                <w:rFonts w:ascii="Arial" w:eastAsia="Times New Roman" w:hAnsi="Arial" w:cs="Arial"/>
                <w:color w:val="222222"/>
                <w:lang w:eastAsia="en-AU"/>
              </w:rPr>
              <w:t>redness</w:t>
            </w:r>
          </w:p>
          <w:p w14:paraId="4CADBEEF" w14:textId="77777777" w:rsidR="00D8793A" w:rsidRPr="00D8793A" w:rsidRDefault="00D8793A" w:rsidP="00F2163A">
            <w:pPr>
              <w:numPr>
                <w:ilvl w:val="0"/>
                <w:numId w:val="25"/>
              </w:numPr>
              <w:shd w:val="clear" w:color="auto" w:fill="FFFFFF"/>
              <w:spacing w:before="100" w:beforeAutospacing="1"/>
              <w:rPr>
                <w:rFonts w:ascii="Arial" w:eastAsia="Times New Roman" w:hAnsi="Arial" w:cs="Arial"/>
                <w:color w:val="222222"/>
                <w:lang w:eastAsia="en-AU"/>
              </w:rPr>
            </w:pPr>
            <w:r w:rsidRPr="00D8793A">
              <w:rPr>
                <w:rFonts w:ascii="Arial" w:eastAsia="Times New Roman" w:hAnsi="Arial" w:cs="Arial"/>
                <w:color w:val="222222"/>
                <w:lang w:eastAsia="en-AU"/>
              </w:rPr>
              <w:t>pain</w:t>
            </w:r>
          </w:p>
          <w:p w14:paraId="4082B9E1" w14:textId="77777777" w:rsidR="00D8793A" w:rsidRPr="00D8793A" w:rsidRDefault="00D8793A" w:rsidP="00F2163A">
            <w:pPr>
              <w:numPr>
                <w:ilvl w:val="0"/>
                <w:numId w:val="25"/>
              </w:numPr>
              <w:shd w:val="clear" w:color="auto" w:fill="FFFFFF"/>
              <w:spacing w:before="100" w:beforeAutospacing="1"/>
              <w:rPr>
                <w:rFonts w:ascii="Arial" w:eastAsia="Times New Roman" w:hAnsi="Arial" w:cs="Arial"/>
                <w:color w:val="222222"/>
                <w:lang w:eastAsia="en-AU"/>
              </w:rPr>
            </w:pPr>
            <w:r w:rsidRPr="00D8793A">
              <w:rPr>
                <w:rFonts w:ascii="Arial" w:eastAsia="Times New Roman" w:hAnsi="Arial" w:cs="Arial"/>
                <w:color w:val="222222"/>
                <w:lang w:eastAsia="en-AU"/>
              </w:rPr>
              <w:t>swelling of the eyelids</w:t>
            </w:r>
          </w:p>
          <w:p w14:paraId="7221CB85" w14:textId="77777777" w:rsidR="00D8793A" w:rsidRPr="00D8793A" w:rsidRDefault="00D8793A" w:rsidP="00F2163A">
            <w:pPr>
              <w:numPr>
                <w:ilvl w:val="0"/>
                <w:numId w:val="25"/>
              </w:numPr>
              <w:shd w:val="clear" w:color="auto" w:fill="FFFFFF"/>
              <w:spacing w:before="100" w:beforeAutospacing="1"/>
              <w:rPr>
                <w:rFonts w:ascii="Arial" w:eastAsia="Times New Roman" w:hAnsi="Arial" w:cs="Arial"/>
                <w:color w:val="222222"/>
                <w:lang w:eastAsia="en-AU"/>
              </w:rPr>
            </w:pPr>
            <w:r w:rsidRPr="00D8793A">
              <w:rPr>
                <w:rFonts w:ascii="Arial" w:eastAsia="Times New Roman" w:hAnsi="Arial" w:cs="Arial"/>
                <w:color w:val="222222"/>
                <w:lang w:eastAsia="en-AU"/>
              </w:rPr>
              <w:t>blurry vision</w:t>
            </w:r>
          </w:p>
          <w:p w14:paraId="1589A4E8" w14:textId="2FC017F1" w:rsidR="00D8793A" w:rsidRDefault="00D8793A" w:rsidP="00F2163A">
            <w:pPr>
              <w:numPr>
                <w:ilvl w:val="0"/>
                <w:numId w:val="25"/>
              </w:numPr>
              <w:shd w:val="clear" w:color="auto" w:fill="FFFFFF"/>
              <w:spacing w:before="100" w:beforeAutospacing="1"/>
              <w:rPr>
                <w:rFonts w:ascii="Arial" w:eastAsia="Times New Roman" w:hAnsi="Arial" w:cs="Arial"/>
                <w:color w:val="222222"/>
                <w:lang w:eastAsia="en-AU"/>
              </w:rPr>
            </w:pPr>
            <w:r w:rsidRPr="00D8793A">
              <w:rPr>
                <w:rFonts w:ascii="Arial" w:eastAsia="Times New Roman" w:hAnsi="Arial" w:cs="Arial"/>
                <w:color w:val="222222"/>
                <w:lang w:eastAsia="en-AU"/>
              </w:rPr>
              <w:t>watery eyes.</w:t>
            </w:r>
          </w:p>
          <w:p w14:paraId="0FE2A2E3" w14:textId="77777777" w:rsidR="00F2163A" w:rsidRDefault="00F2163A" w:rsidP="00F2163A">
            <w:pPr>
              <w:pStyle w:val="Heading2"/>
              <w:shd w:val="clear" w:color="auto" w:fill="FFFFFF"/>
              <w:rPr>
                <w:rFonts w:ascii="Arial" w:hAnsi="Arial" w:cs="Arial"/>
                <w:color w:val="001A35"/>
                <w:sz w:val="36"/>
                <w:szCs w:val="36"/>
                <w:lang w:eastAsia="en-AU"/>
              </w:rPr>
            </w:pPr>
            <w:r>
              <w:rPr>
                <w:rFonts w:ascii="Arial" w:hAnsi="Arial" w:cs="Arial"/>
                <w:b/>
                <w:bCs/>
                <w:color w:val="001A35"/>
              </w:rPr>
              <w:t>Self-care after a chemical burn to the eye</w:t>
            </w:r>
          </w:p>
          <w:p w14:paraId="048FAA39" w14:textId="77777777" w:rsidR="00F2163A" w:rsidRDefault="00F2163A" w:rsidP="00F2163A">
            <w:pPr>
              <w:pStyle w:val="NormalWeb"/>
              <w:shd w:val="clear" w:color="auto" w:fill="FFFFFF"/>
              <w:spacing w:after="0" w:afterAutospacing="0"/>
              <w:rPr>
                <w:rFonts w:ascii="Arial" w:hAnsi="Arial" w:cs="Arial"/>
                <w:color w:val="222222"/>
              </w:rPr>
            </w:pPr>
            <w:r>
              <w:rPr>
                <w:rFonts w:ascii="Arial" w:hAnsi="Arial" w:cs="Arial"/>
                <w:color w:val="222222"/>
              </w:rPr>
              <w:t>Be guided by your doctor or healthcare professional, but general suggestions include:</w:t>
            </w:r>
          </w:p>
          <w:p w14:paraId="1681F253" w14:textId="77777777" w:rsidR="00F2163A" w:rsidRDefault="00F2163A" w:rsidP="00F2163A">
            <w:pPr>
              <w:numPr>
                <w:ilvl w:val="0"/>
                <w:numId w:val="27"/>
              </w:numPr>
              <w:shd w:val="clear" w:color="auto" w:fill="FFFFFF"/>
              <w:spacing w:before="100" w:beforeAutospacing="1"/>
              <w:rPr>
                <w:rFonts w:ascii="Arial" w:hAnsi="Arial" w:cs="Arial"/>
                <w:color w:val="222222"/>
              </w:rPr>
            </w:pPr>
            <w:r>
              <w:rPr>
                <w:rFonts w:ascii="Arial" w:hAnsi="Arial" w:cs="Arial"/>
                <w:color w:val="222222"/>
              </w:rPr>
              <w:t>Don’t drive a vehicle while you’re wearing an eye patch.</w:t>
            </w:r>
          </w:p>
          <w:p w14:paraId="123A14AD" w14:textId="77777777" w:rsidR="00F2163A" w:rsidRDefault="00F2163A" w:rsidP="00F2163A">
            <w:pPr>
              <w:numPr>
                <w:ilvl w:val="0"/>
                <w:numId w:val="27"/>
              </w:numPr>
              <w:shd w:val="clear" w:color="auto" w:fill="FFFFFF"/>
              <w:spacing w:before="100" w:beforeAutospacing="1"/>
              <w:rPr>
                <w:rFonts w:ascii="Arial" w:hAnsi="Arial" w:cs="Arial"/>
                <w:color w:val="222222"/>
              </w:rPr>
            </w:pPr>
            <w:r>
              <w:rPr>
                <w:rFonts w:ascii="Arial" w:hAnsi="Arial" w:cs="Arial"/>
                <w:color w:val="222222"/>
              </w:rPr>
              <w:t>Use medication strictly as directed.</w:t>
            </w:r>
          </w:p>
          <w:p w14:paraId="5937DF01" w14:textId="1C0E9FCC" w:rsidR="00F2163A" w:rsidRDefault="00F2163A" w:rsidP="00F2163A">
            <w:pPr>
              <w:numPr>
                <w:ilvl w:val="0"/>
                <w:numId w:val="27"/>
              </w:numPr>
              <w:shd w:val="clear" w:color="auto" w:fill="FFFFFF"/>
              <w:spacing w:before="100" w:beforeAutospacing="1"/>
              <w:rPr>
                <w:rFonts w:ascii="Arial" w:hAnsi="Arial" w:cs="Arial"/>
                <w:color w:val="222222"/>
              </w:rPr>
            </w:pPr>
            <w:r>
              <w:rPr>
                <w:rFonts w:ascii="Arial" w:hAnsi="Arial" w:cs="Arial"/>
                <w:color w:val="222222"/>
              </w:rPr>
              <w:t>Attend all follow-up appointments.</w:t>
            </w:r>
          </w:p>
          <w:p w14:paraId="111F1530" w14:textId="77777777" w:rsidR="00F2163A" w:rsidRDefault="00F2163A" w:rsidP="00F2163A">
            <w:pPr>
              <w:numPr>
                <w:ilvl w:val="0"/>
                <w:numId w:val="27"/>
              </w:numPr>
              <w:shd w:val="clear" w:color="auto" w:fill="FFFFFF"/>
              <w:spacing w:before="100" w:beforeAutospacing="1"/>
              <w:rPr>
                <w:rFonts w:ascii="Arial" w:hAnsi="Arial" w:cs="Arial"/>
                <w:color w:val="222222"/>
              </w:rPr>
            </w:pPr>
            <w:r>
              <w:rPr>
                <w:rFonts w:ascii="Arial" w:hAnsi="Arial" w:cs="Arial"/>
                <w:color w:val="222222"/>
              </w:rPr>
              <w:t>See your doctor or eye specialist straight away if you have new symptoms, such as eye pain, redness, photophobia (intolerance of light) or blurry vision</w:t>
            </w:r>
          </w:p>
          <w:p w14:paraId="7B34F3D6" w14:textId="7782C2C0" w:rsidR="00D10466" w:rsidRPr="00D10466" w:rsidRDefault="00F2163A" w:rsidP="00F2163A">
            <w:pPr>
              <w:shd w:val="clear" w:color="auto" w:fill="FFFFFF"/>
              <w:spacing w:before="100" w:beforeAutospacing="1" w:line="300" w:lineRule="atLeast"/>
              <w:rPr>
                <w:rFonts w:ascii="Arial" w:hAnsi="Arial" w:cs="Arial"/>
                <w:color w:val="222222"/>
                <w:shd w:val="clear" w:color="auto" w:fill="FFFFFF"/>
              </w:rPr>
            </w:pPr>
            <w:r>
              <w:rPr>
                <w:rFonts w:ascii="Arial" w:hAnsi="Arial" w:cs="Arial"/>
                <w:color w:val="222222"/>
                <w:shd w:val="clear" w:color="auto" w:fill="FFFFFF"/>
              </w:rPr>
              <w:t xml:space="preserve">Estimates suggest that about 90% of chemical burns to the eye are avoidable. Wear </w:t>
            </w:r>
            <w:r w:rsidR="00D10466">
              <w:rPr>
                <w:rFonts w:ascii="Arial" w:hAnsi="Arial" w:cs="Arial"/>
                <w:color w:val="222222"/>
                <w:shd w:val="clear" w:color="auto" w:fill="FFFFFF"/>
              </w:rPr>
              <w:t xml:space="preserve">PPE </w:t>
            </w:r>
            <w:r>
              <w:rPr>
                <w:rFonts w:ascii="Arial" w:hAnsi="Arial" w:cs="Arial"/>
                <w:color w:val="222222"/>
                <w:shd w:val="clear" w:color="auto" w:fill="FFFFFF"/>
              </w:rPr>
              <w:t>eye protection every time you handle liquid or powder chemicals.</w:t>
            </w:r>
            <w:r w:rsidR="00D10466">
              <w:rPr>
                <w:rFonts w:ascii="Arial" w:hAnsi="Arial" w:cs="Arial"/>
                <w:color w:val="222222"/>
                <w:shd w:val="clear" w:color="auto" w:fill="FFFFFF"/>
              </w:rPr>
              <w:t xml:space="preserve"> </w:t>
            </w:r>
          </w:p>
        </w:tc>
      </w:tr>
    </w:tbl>
    <w:p w14:paraId="05838846" w14:textId="77777777" w:rsidR="00180215" w:rsidRDefault="00180215" w:rsidP="000E5079">
      <w:pPr>
        <w:pStyle w:val="RTH1"/>
      </w:pPr>
    </w:p>
    <w:sectPr w:rsidR="00180215" w:rsidSect="00D10466">
      <w:headerReference w:type="default" r:id="rId11"/>
      <w:pgSz w:w="11900" w:h="16840"/>
      <w:pgMar w:top="709"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F65A" w14:textId="77777777" w:rsidR="00F966D8" w:rsidRDefault="00F966D8" w:rsidP="00F966D8">
      <w:r>
        <w:separator/>
      </w:r>
    </w:p>
  </w:endnote>
  <w:endnote w:type="continuationSeparator" w:id="0">
    <w:p w14:paraId="76E48D42" w14:textId="77777777" w:rsidR="00F966D8" w:rsidRDefault="00F966D8" w:rsidP="00F9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36 Helvetica ThinItalic">
    <w:altName w:val="Calibri"/>
    <w:charset w:val="00"/>
    <w:family w:val="auto"/>
    <w:pitch w:val="variable"/>
    <w:sig w:usb0="00000003" w:usb1="00000000" w:usb2="00000000" w:usb3="00000000" w:csb0="00000001" w:csb1="00000000"/>
  </w:font>
  <w:font w:name="Trade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CD89" w14:textId="77777777" w:rsidR="00F966D8" w:rsidRDefault="00F966D8" w:rsidP="00F966D8">
      <w:r>
        <w:separator/>
      </w:r>
    </w:p>
  </w:footnote>
  <w:footnote w:type="continuationSeparator" w:id="0">
    <w:p w14:paraId="5A12BB56" w14:textId="77777777" w:rsidR="00F966D8" w:rsidRDefault="00F966D8" w:rsidP="00F9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A3B4" w14:textId="77777777" w:rsidR="00F966D8" w:rsidRDefault="00F966D8" w:rsidP="00F966D8">
    <w:pPr>
      <w:pStyle w:val="Header"/>
    </w:pPr>
    <w:r>
      <w:t>Insert your dealership / company logo here</w:t>
    </w:r>
  </w:p>
  <w:p w14:paraId="37A6021E" w14:textId="77777777" w:rsidR="00F966D8" w:rsidRDefault="00F9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8F3"/>
    <w:multiLevelType w:val="multilevel"/>
    <w:tmpl w:val="C5A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3467C"/>
    <w:multiLevelType w:val="multilevel"/>
    <w:tmpl w:val="A5E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A392C"/>
    <w:multiLevelType w:val="multilevel"/>
    <w:tmpl w:val="181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32901"/>
    <w:multiLevelType w:val="multilevel"/>
    <w:tmpl w:val="8A16FB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72213"/>
    <w:multiLevelType w:val="multilevel"/>
    <w:tmpl w:val="E21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A5586"/>
    <w:multiLevelType w:val="multilevel"/>
    <w:tmpl w:val="852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368FF"/>
    <w:multiLevelType w:val="hybridMultilevel"/>
    <w:tmpl w:val="ADC25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9731672"/>
    <w:multiLevelType w:val="hybridMultilevel"/>
    <w:tmpl w:val="69068CB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8" w15:restartNumberingAfterBreak="0">
    <w:nsid w:val="1DA73E03"/>
    <w:multiLevelType w:val="multilevel"/>
    <w:tmpl w:val="7CA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14D59"/>
    <w:multiLevelType w:val="multilevel"/>
    <w:tmpl w:val="1CF4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685FF1"/>
    <w:multiLevelType w:val="multilevel"/>
    <w:tmpl w:val="C42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D2ABE"/>
    <w:multiLevelType w:val="multilevel"/>
    <w:tmpl w:val="C90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A1389"/>
    <w:multiLevelType w:val="multilevel"/>
    <w:tmpl w:val="265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FA9B31"/>
    <w:multiLevelType w:val="hybridMultilevel"/>
    <w:tmpl w:val="2D5A3EF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F75A76"/>
    <w:multiLevelType w:val="hybridMultilevel"/>
    <w:tmpl w:val="28BE5B0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D0C2B35"/>
    <w:multiLevelType w:val="multilevel"/>
    <w:tmpl w:val="A25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71238"/>
    <w:multiLevelType w:val="multilevel"/>
    <w:tmpl w:val="4E8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905D6"/>
    <w:multiLevelType w:val="multilevel"/>
    <w:tmpl w:val="33BAE8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4A7F0D"/>
    <w:multiLevelType w:val="hybridMultilevel"/>
    <w:tmpl w:val="B8D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23344"/>
    <w:multiLevelType w:val="multilevel"/>
    <w:tmpl w:val="0838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685EE2"/>
    <w:multiLevelType w:val="multilevel"/>
    <w:tmpl w:val="ADEA9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F67381"/>
    <w:multiLevelType w:val="hybridMultilevel"/>
    <w:tmpl w:val="E82C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D505E3"/>
    <w:multiLevelType w:val="multilevel"/>
    <w:tmpl w:val="2E0251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965E15"/>
    <w:multiLevelType w:val="multilevel"/>
    <w:tmpl w:val="1F5E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018B0"/>
    <w:multiLevelType w:val="hybridMultilevel"/>
    <w:tmpl w:val="AEE2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051535"/>
    <w:multiLevelType w:val="multilevel"/>
    <w:tmpl w:val="B336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F4132"/>
    <w:multiLevelType w:val="multilevel"/>
    <w:tmpl w:val="B9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608183">
    <w:abstractNumId w:val="21"/>
  </w:num>
  <w:num w:numId="2" w16cid:durableId="591860629">
    <w:abstractNumId w:val="13"/>
  </w:num>
  <w:num w:numId="3" w16cid:durableId="1228956125">
    <w:abstractNumId w:val="11"/>
  </w:num>
  <w:num w:numId="4" w16cid:durableId="940986571">
    <w:abstractNumId w:val="23"/>
  </w:num>
  <w:num w:numId="5" w16cid:durableId="1652516622">
    <w:abstractNumId w:val="26"/>
  </w:num>
  <w:num w:numId="6" w16cid:durableId="1385759351">
    <w:abstractNumId w:val="5"/>
  </w:num>
  <w:num w:numId="7" w16cid:durableId="177621909">
    <w:abstractNumId w:val="2"/>
  </w:num>
  <w:num w:numId="8" w16cid:durableId="2044789688">
    <w:abstractNumId w:val="19"/>
  </w:num>
  <w:num w:numId="9" w16cid:durableId="601644319">
    <w:abstractNumId w:val="18"/>
  </w:num>
  <w:num w:numId="10" w16cid:durableId="1074736683">
    <w:abstractNumId w:val="14"/>
  </w:num>
  <w:num w:numId="11" w16cid:durableId="678120359">
    <w:abstractNumId w:val="7"/>
  </w:num>
  <w:num w:numId="12" w16cid:durableId="2053069043">
    <w:abstractNumId w:val="9"/>
  </w:num>
  <w:num w:numId="13" w16cid:durableId="1059325519">
    <w:abstractNumId w:val="0"/>
  </w:num>
  <w:num w:numId="14" w16cid:durableId="1685354225">
    <w:abstractNumId w:val="6"/>
  </w:num>
  <w:num w:numId="15" w16cid:durableId="228997782">
    <w:abstractNumId w:val="16"/>
  </w:num>
  <w:num w:numId="16" w16cid:durableId="813572429">
    <w:abstractNumId w:val="8"/>
  </w:num>
  <w:num w:numId="17" w16cid:durableId="1887833893">
    <w:abstractNumId w:val="15"/>
  </w:num>
  <w:num w:numId="18" w16cid:durableId="1617835121">
    <w:abstractNumId w:val="25"/>
  </w:num>
  <w:num w:numId="19" w16cid:durableId="936249274">
    <w:abstractNumId w:val="12"/>
  </w:num>
  <w:num w:numId="20" w16cid:durableId="1811243152">
    <w:abstractNumId w:val="10"/>
  </w:num>
  <w:num w:numId="21" w16cid:durableId="2021656376">
    <w:abstractNumId w:val="1"/>
  </w:num>
  <w:num w:numId="22" w16cid:durableId="1724527196">
    <w:abstractNumId w:val="20"/>
  </w:num>
  <w:num w:numId="23" w16cid:durableId="471797009">
    <w:abstractNumId w:val="4"/>
  </w:num>
  <w:num w:numId="24" w16cid:durableId="103690588">
    <w:abstractNumId w:val="24"/>
  </w:num>
  <w:num w:numId="25" w16cid:durableId="287468526">
    <w:abstractNumId w:val="3"/>
  </w:num>
  <w:num w:numId="26" w16cid:durableId="1980261338">
    <w:abstractNumId w:val="17"/>
  </w:num>
  <w:num w:numId="27" w16cid:durableId="17367827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15"/>
    <w:rsid w:val="00043EF8"/>
    <w:rsid w:val="00062F96"/>
    <w:rsid w:val="000E5079"/>
    <w:rsid w:val="00180215"/>
    <w:rsid w:val="001B0D25"/>
    <w:rsid w:val="001D4216"/>
    <w:rsid w:val="002314CF"/>
    <w:rsid w:val="002530B7"/>
    <w:rsid w:val="00264232"/>
    <w:rsid w:val="0027125F"/>
    <w:rsid w:val="00271515"/>
    <w:rsid w:val="002B22FD"/>
    <w:rsid w:val="002D547A"/>
    <w:rsid w:val="002E2C1E"/>
    <w:rsid w:val="003102C9"/>
    <w:rsid w:val="00372758"/>
    <w:rsid w:val="00382560"/>
    <w:rsid w:val="0039336C"/>
    <w:rsid w:val="003D1773"/>
    <w:rsid w:val="003F4150"/>
    <w:rsid w:val="00457755"/>
    <w:rsid w:val="004F5048"/>
    <w:rsid w:val="00513824"/>
    <w:rsid w:val="00541615"/>
    <w:rsid w:val="0058206D"/>
    <w:rsid w:val="005A556D"/>
    <w:rsid w:val="00614719"/>
    <w:rsid w:val="00634240"/>
    <w:rsid w:val="006A24D8"/>
    <w:rsid w:val="006D32A1"/>
    <w:rsid w:val="006E0EF8"/>
    <w:rsid w:val="007918BC"/>
    <w:rsid w:val="007954F1"/>
    <w:rsid w:val="007E3E27"/>
    <w:rsid w:val="00801F54"/>
    <w:rsid w:val="0081473A"/>
    <w:rsid w:val="0082651A"/>
    <w:rsid w:val="00866207"/>
    <w:rsid w:val="008A3D7A"/>
    <w:rsid w:val="009417C1"/>
    <w:rsid w:val="00A00FCD"/>
    <w:rsid w:val="00A22242"/>
    <w:rsid w:val="00A47DDF"/>
    <w:rsid w:val="00A930CA"/>
    <w:rsid w:val="00AA799D"/>
    <w:rsid w:val="00AF0A2A"/>
    <w:rsid w:val="00AF45AF"/>
    <w:rsid w:val="00B72FF1"/>
    <w:rsid w:val="00B860E5"/>
    <w:rsid w:val="00BB2FBE"/>
    <w:rsid w:val="00BE29D2"/>
    <w:rsid w:val="00C5362A"/>
    <w:rsid w:val="00C625C1"/>
    <w:rsid w:val="00CB59B8"/>
    <w:rsid w:val="00CF3569"/>
    <w:rsid w:val="00CF5605"/>
    <w:rsid w:val="00D02588"/>
    <w:rsid w:val="00D10466"/>
    <w:rsid w:val="00D1472D"/>
    <w:rsid w:val="00D8793A"/>
    <w:rsid w:val="00D91273"/>
    <w:rsid w:val="00E13B2E"/>
    <w:rsid w:val="00E720E9"/>
    <w:rsid w:val="00EC447D"/>
    <w:rsid w:val="00EE6BB3"/>
    <w:rsid w:val="00F2163A"/>
    <w:rsid w:val="00F51B83"/>
    <w:rsid w:val="00F53A8D"/>
    <w:rsid w:val="00F966D8"/>
    <w:rsid w:val="00FD2EA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4518"/>
  <w15:docId w15:val="{F422E7BD-FEBC-4A11-87C2-869590A3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73"/>
    <w:rPr>
      <w:sz w:val="24"/>
      <w:szCs w:val="24"/>
      <w:lang w:eastAsia="en-US"/>
    </w:rPr>
  </w:style>
  <w:style w:type="paragraph" w:styleId="Heading1">
    <w:name w:val="heading 1"/>
    <w:basedOn w:val="Normal"/>
    <w:next w:val="Normal"/>
    <w:link w:val="Heading1Char"/>
    <w:uiPriority w:val="9"/>
    <w:qFormat/>
    <w:rsid w:val="003D1773"/>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unhideWhenUsed/>
    <w:qFormat/>
    <w:rsid w:val="00C536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138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D1773"/>
    <w:rPr>
      <w:rFonts w:ascii="Calibri" w:eastAsia="Times New Roman" w:hAnsi="Calibri" w:cs="Times New Roman"/>
      <w:b/>
      <w:bCs/>
      <w:color w:val="365F91"/>
      <w:sz w:val="28"/>
      <w:szCs w:val="28"/>
    </w:rPr>
  </w:style>
  <w:style w:type="paragraph" w:customStyle="1" w:styleId="RTH1">
    <w:name w:val="RT H1"/>
    <w:basedOn w:val="Normal"/>
    <w:link w:val="RTH1Char"/>
    <w:qFormat/>
    <w:rsid w:val="003D1773"/>
    <w:rPr>
      <w:rFonts w:ascii="36 Helvetica ThinItalic" w:hAnsi="36 Helvetica ThinItalic"/>
      <w:b/>
      <w:noProof/>
      <w:sz w:val="28"/>
      <w:lang w:val="en-US"/>
    </w:rPr>
  </w:style>
  <w:style w:type="paragraph" w:customStyle="1" w:styleId="RTPara">
    <w:name w:val="RT Para"/>
    <w:basedOn w:val="Normal"/>
    <w:link w:val="RTParaChar"/>
    <w:qFormat/>
    <w:rsid w:val="003D1773"/>
    <w:rPr>
      <w:rFonts w:ascii="36 Helvetica ThinItalic" w:hAnsi="36 Helvetica ThinItalic"/>
      <w:sz w:val="18"/>
    </w:rPr>
  </w:style>
  <w:style w:type="character" w:customStyle="1" w:styleId="RTH1Char">
    <w:name w:val="RT H1 Char"/>
    <w:basedOn w:val="DefaultParagraphFont"/>
    <w:link w:val="RTH1"/>
    <w:rsid w:val="003D1773"/>
    <w:rPr>
      <w:rFonts w:ascii="36 Helvetica ThinItalic" w:hAnsi="36 Helvetica ThinItalic"/>
      <w:b/>
      <w:noProof/>
      <w:sz w:val="28"/>
      <w:lang w:val="en-US"/>
    </w:rPr>
  </w:style>
  <w:style w:type="paragraph" w:customStyle="1" w:styleId="RTH2">
    <w:name w:val="RT H2"/>
    <w:basedOn w:val="RTPara"/>
    <w:link w:val="RTH2Char"/>
    <w:qFormat/>
    <w:rsid w:val="00541615"/>
    <w:rPr>
      <w:b/>
    </w:rPr>
  </w:style>
  <w:style w:type="character" w:customStyle="1" w:styleId="RTParaChar">
    <w:name w:val="RT Para Char"/>
    <w:basedOn w:val="DefaultParagraphFont"/>
    <w:link w:val="RTPara"/>
    <w:rsid w:val="003D1773"/>
    <w:rPr>
      <w:rFonts w:ascii="36 Helvetica ThinItalic" w:hAnsi="36 Helvetica ThinItalic"/>
      <w:sz w:val="18"/>
    </w:rPr>
  </w:style>
  <w:style w:type="paragraph" w:customStyle="1" w:styleId="Default">
    <w:name w:val="Default"/>
    <w:rsid w:val="005A556D"/>
    <w:pPr>
      <w:autoSpaceDE w:val="0"/>
      <w:autoSpaceDN w:val="0"/>
      <w:adjustRightInd w:val="0"/>
    </w:pPr>
    <w:rPr>
      <w:rFonts w:ascii="TradeGothic" w:hAnsi="TradeGothic" w:cs="TradeGothic"/>
      <w:color w:val="000000"/>
      <w:sz w:val="24"/>
      <w:szCs w:val="24"/>
      <w:lang w:eastAsia="en-US"/>
    </w:rPr>
  </w:style>
  <w:style w:type="character" w:customStyle="1" w:styleId="RTH2Char">
    <w:name w:val="RT H2 Char"/>
    <w:basedOn w:val="RTParaChar"/>
    <w:link w:val="RTH2"/>
    <w:rsid w:val="00541615"/>
    <w:rPr>
      <w:rFonts w:ascii="36 Helvetica ThinItalic" w:hAnsi="36 Helvetica ThinItalic"/>
      <w:b/>
      <w:sz w:val="18"/>
    </w:rPr>
  </w:style>
  <w:style w:type="paragraph" w:customStyle="1" w:styleId="Pa8">
    <w:name w:val="Pa8"/>
    <w:basedOn w:val="Default"/>
    <w:next w:val="Default"/>
    <w:uiPriority w:val="99"/>
    <w:rsid w:val="005A556D"/>
    <w:pPr>
      <w:spacing w:line="201" w:lineRule="atLeast"/>
    </w:pPr>
    <w:rPr>
      <w:rFonts w:cs="Times New Roman"/>
      <w:color w:val="auto"/>
    </w:rPr>
  </w:style>
  <w:style w:type="paragraph" w:customStyle="1" w:styleId="Pa16">
    <w:name w:val="Pa16"/>
    <w:basedOn w:val="Default"/>
    <w:next w:val="Default"/>
    <w:uiPriority w:val="99"/>
    <w:rsid w:val="005A556D"/>
    <w:pPr>
      <w:spacing w:line="201" w:lineRule="atLeast"/>
    </w:pPr>
    <w:rPr>
      <w:rFonts w:cs="Times New Roman"/>
      <w:color w:val="auto"/>
    </w:rPr>
  </w:style>
  <w:style w:type="paragraph" w:customStyle="1" w:styleId="Pa10">
    <w:name w:val="Pa10"/>
    <w:basedOn w:val="Default"/>
    <w:next w:val="Default"/>
    <w:uiPriority w:val="99"/>
    <w:rsid w:val="008A3D7A"/>
    <w:pPr>
      <w:spacing w:line="201" w:lineRule="atLeast"/>
    </w:pPr>
    <w:rPr>
      <w:rFonts w:cs="Times New Roman"/>
      <w:color w:val="auto"/>
    </w:rPr>
  </w:style>
  <w:style w:type="paragraph" w:customStyle="1" w:styleId="Pa14">
    <w:name w:val="Pa14"/>
    <w:basedOn w:val="Default"/>
    <w:next w:val="Default"/>
    <w:uiPriority w:val="99"/>
    <w:rsid w:val="00E720E9"/>
    <w:pPr>
      <w:spacing w:line="201" w:lineRule="atLeast"/>
    </w:pPr>
    <w:rPr>
      <w:rFonts w:cs="Times New Roman"/>
      <w:color w:val="auto"/>
      <w:lang w:eastAsia="en-AU"/>
    </w:rPr>
  </w:style>
  <w:style w:type="paragraph" w:styleId="BalloonText">
    <w:name w:val="Balloon Text"/>
    <w:basedOn w:val="Normal"/>
    <w:link w:val="BalloonTextChar"/>
    <w:uiPriority w:val="99"/>
    <w:semiHidden/>
    <w:unhideWhenUsed/>
    <w:rsid w:val="00231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CF"/>
    <w:rPr>
      <w:rFonts w:ascii="Segoe UI" w:hAnsi="Segoe UI" w:cs="Segoe UI"/>
      <w:sz w:val="18"/>
      <w:szCs w:val="18"/>
      <w:lang w:eastAsia="en-US"/>
    </w:rPr>
  </w:style>
  <w:style w:type="paragraph" w:customStyle="1" w:styleId="Pa6">
    <w:name w:val="Pa6"/>
    <w:basedOn w:val="Default"/>
    <w:next w:val="Default"/>
    <w:uiPriority w:val="99"/>
    <w:rsid w:val="0081473A"/>
    <w:pPr>
      <w:spacing w:line="201" w:lineRule="atLeast"/>
    </w:pPr>
    <w:rPr>
      <w:rFonts w:ascii="Arial" w:hAnsi="Arial" w:cs="Arial"/>
      <w:color w:val="auto"/>
      <w:lang w:eastAsia="en-AU"/>
    </w:rPr>
  </w:style>
  <w:style w:type="paragraph" w:styleId="ListParagraph">
    <w:name w:val="List Paragraph"/>
    <w:basedOn w:val="Normal"/>
    <w:uiPriority w:val="34"/>
    <w:qFormat/>
    <w:rsid w:val="002B22FD"/>
    <w:pPr>
      <w:ind w:left="720"/>
      <w:contextualSpacing/>
    </w:pPr>
  </w:style>
  <w:style w:type="paragraph" w:styleId="NormalWeb">
    <w:name w:val="Normal (Web)"/>
    <w:basedOn w:val="Normal"/>
    <w:uiPriority w:val="99"/>
    <w:unhideWhenUsed/>
    <w:rsid w:val="007954F1"/>
    <w:pPr>
      <w:spacing w:before="100" w:beforeAutospacing="1" w:after="100" w:afterAutospacing="1"/>
    </w:pPr>
    <w:rPr>
      <w:rFonts w:ascii="Times New Roman" w:eastAsia="Times New Roman" w:hAnsi="Times New Roman"/>
      <w:lang w:eastAsia="en-AU"/>
    </w:rPr>
  </w:style>
  <w:style w:type="character" w:styleId="Strong">
    <w:name w:val="Strong"/>
    <w:basedOn w:val="DefaultParagraphFont"/>
    <w:uiPriority w:val="22"/>
    <w:qFormat/>
    <w:rsid w:val="00B72FF1"/>
    <w:rPr>
      <w:b/>
      <w:bCs/>
    </w:rPr>
  </w:style>
  <w:style w:type="character" w:customStyle="1" w:styleId="Heading4Char">
    <w:name w:val="Heading 4 Char"/>
    <w:basedOn w:val="DefaultParagraphFont"/>
    <w:link w:val="Heading4"/>
    <w:uiPriority w:val="9"/>
    <w:semiHidden/>
    <w:rsid w:val="00513824"/>
    <w:rPr>
      <w:rFonts w:asciiTheme="majorHAnsi" w:eastAsiaTheme="majorEastAsia" w:hAnsiTheme="majorHAnsi" w:cstheme="majorBidi"/>
      <w:i/>
      <w:iCs/>
      <w:color w:val="365F91" w:themeColor="accent1" w:themeShade="BF"/>
      <w:sz w:val="24"/>
      <w:szCs w:val="24"/>
      <w:lang w:eastAsia="en-US"/>
    </w:rPr>
  </w:style>
  <w:style w:type="character" w:customStyle="1" w:styleId="Heading2Char">
    <w:name w:val="Heading 2 Char"/>
    <w:basedOn w:val="DefaultParagraphFont"/>
    <w:link w:val="Heading2"/>
    <w:uiPriority w:val="9"/>
    <w:rsid w:val="00C5362A"/>
    <w:rPr>
      <w:rFonts w:asciiTheme="majorHAnsi" w:eastAsiaTheme="majorEastAsia" w:hAnsiTheme="majorHAnsi" w:cstheme="majorBidi"/>
      <w:color w:val="365F91" w:themeColor="accent1" w:themeShade="BF"/>
      <w:sz w:val="26"/>
      <w:szCs w:val="26"/>
      <w:lang w:eastAsia="en-US"/>
    </w:rPr>
  </w:style>
  <w:style w:type="paragraph" w:customStyle="1" w:styleId="aiir-note">
    <w:name w:val="aiir-note"/>
    <w:basedOn w:val="Normal"/>
    <w:rsid w:val="00043EF8"/>
    <w:pPr>
      <w:spacing w:before="100" w:beforeAutospacing="1" w:after="100" w:afterAutospacing="1"/>
    </w:pPr>
    <w:rPr>
      <w:rFonts w:ascii="Times New Roman" w:eastAsia="Times New Roman" w:hAnsi="Times New Roman"/>
      <w:lang w:eastAsia="en-AU"/>
    </w:rPr>
  </w:style>
  <w:style w:type="character" w:styleId="Hyperlink">
    <w:name w:val="Hyperlink"/>
    <w:basedOn w:val="DefaultParagraphFont"/>
    <w:uiPriority w:val="99"/>
    <w:semiHidden/>
    <w:unhideWhenUsed/>
    <w:rsid w:val="00043EF8"/>
    <w:rPr>
      <w:color w:val="0000FF"/>
      <w:u w:val="single"/>
    </w:rPr>
  </w:style>
  <w:style w:type="paragraph" w:customStyle="1" w:styleId="trt0xe">
    <w:name w:val="trt0xe"/>
    <w:basedOn w:val="Normal"/>
    <w:rsid w:val="00801F54"/>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F966D8"/>
    <w:pPr>
      <w:tabs>
        <w:tab w:val="center" w:pos="4513"/>
        <w:tab w:val="right" w:pos="9026"/>
      </w:tabs>
    </w:pPr>
  </w:style>
  <w:style w:type="character" w:customStyle="1" w:styleId="HeaderChar">
    <w:name w:val="Header Char"/>
    <w:basedOn w:val="DefaultParagraphFont"/>
    <w:link w:val="Header"/>
    <w:uiPriority w:val="99"/>
    <w:rsid w:val="00F966D8"/>
    <w:rPr>
      <w:sz w:val="24"/>
      <w:szCs w:val="24"/>
      <w:lang w:eastAsia="en-US"/>
    </w:rPr>
  </w:style>
  <w:style w:type="paragraph" w:styleId="Footer">
    <w:name w:val="footer"/>
    <w:basedOn w:val="Normal"/>
    <w:link w:val="FooterChar"/>
    <w:uiPriority w:val="99"/>
    <w:unhideWhenUsed/>
    <w:rsid w:val="00F966D8"/>
    <w:pPr>
      <w:tabs>
        <w:tab w:val="center" w:pos="4513"/>
        <w:tab w:val="right" w:pos="9026"/>
      </w:tabs>
    </w:pPr>
  </w:style>
  <w:style w:type="character" w:customStyle="1" w:styleId="FooterChar">
    <w:name w:val="Footer Char"/>
    <w:basedOn w:val="DefaultParagraphFont"/>
    <w:link w:val="Footer"/>
    <w:uiPriority w:val="99"/>
    <w:rsid w:val="00F966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8281">
      <w:bodyDiv w:val="1"/>
      <w:marLeft w:val="0"/>
      <w:marRight w:val="0"/>
      <w:marTop w:val="0"/>
      <w:marBottom w:val="0"/>
      <w:divBdr>
        <w:top w:val="none" w:sz="0" w:space="0" w:color="auto"/>
        <w:left w:val="none" w:sz="0" w:space="0" w:color="auto"/>
        <w:bottom w:val="none" w:sz="0" w:space="0" w:color="auto"/>
        <w:right w:val="none" w:sz="0" w:space="0" w:color="auto"/>
      </w:divBdr>
    </w:div>
    <w:div w:id="241111689">
      <w:bodyDiv w:val="1"/>
      <w:marLeft w:val="0"/>
      <w:marRight w:val="0"/>
      <w:marTop w:val="0"/>
      <w:marBottom w:val="0"/>
      <w:divBdr>
        <w:top w:val="none" w:sz="0" w:space="0" w:color="auto"/>
        <w:left w:val="none" w:sz="0" w:space="0" w:color="auto"/>
        <w:bottom w:val="none" w:sz="0" w:space="0" w:color="auto"/>
        <w:right w:val="none" w:sz="0" w:space="0" w:color="auto"/>
      </w:divBdr>
    </w:div>
    <w:div w:id="294142541">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514424042">
      <w:bodyDiv w:val="1"/>
      <w:marLeft w:val="0"/>
      <w:marRight w:val="0"/>
      <w:marTop w:val="0"/>
      <w:marBottom w:val="0"/>
      <w:divBdr>
        <w:top w:val="none" w:sz="0" w:space="0" w:color="auto"/>
        <w:left w:val="none" w:sz="0" w:space="0" w:color="auto"/>
        <w:bottom w:val="none" w:sz="0" w:space="0" w:color="auto"/>
        <w:right w:val="none" w:sz="0" w:space="0" w:color="auto"/>
      </w:divBdr>
    </w:div>
    <w:div w:id="586576021">
      <w:bodyDiv w:val="1"/>
      <w:marLeft w:val="0"/>
      <w:marRight w:val="0"/>
      <w:marTop w:val="0"/>
      <w:marBottom w:val="0"/>
      <w:divBdr>
        <w:top w:val="none" w:sz="0" w:space="0" w:color="auto"/>
        <w:left w:val="none" w:sz="0" w:space="0" w:color="auto"/>
        <w:bottom w:val="none" w:sz="0" w:space="0" w:color="auto"/>
        <w:right w:val="none" w:sz="0" w:space="0" w:color="auto"/>
      </w:divBdr>
    </w:div>
    <w:div w:id="998001068">
      <w:bodyDiv w:val="1"/>
      <w:marLeft w:val="0"/>
      <w:marRight w:val="0"/>
      <w:marTop w:val="0"/>
      <w:marBottom w:val="0"/>
      <w:divBdr>
        <w:top w:val="none" w:sz="0" w:space="0" w:color="auto"/>
        <w:left w:val="none" w:sz="0" w:space="0" w:color="auto"/>
        <w:bottom w:val="none" w:sz="0" w:space="0" w:color="auto"/>
        <w:right w:val="none" w:sz="0" w:space="0" w:color="auto"/>
      </w:divBdr>
      <w:divsChild>
        <w:div w:id="1841117710">
          <w:marLeft w:val="0"/>
          <w:marRight w:val="0"/>
          <w:marTop w:val="0"/>
          <w:marBottom w:val="0"/>
          <w:divBdr>
            <w:top w:val="none" w:sz="0" w:space="0" w:color="auto"/>
            <w:left w:val="none" w:sz="0" w:space="0" w:color="auto"/>
            <w:bottom w:val="none" w:sz="0" w:space="0" w:color="auto"/>
            <w:right w:val="none" w:sz="0" w:space="0" w:color="auto"/>
          </w:divBdr>
        </w:div>
      </w:divsChild>
    </w:div>
    <w:div w:id="1127698542">
      <w:bodyDiv w:val="1"/>
      <w:marLeft w:val="0"/>
      <w:marRight w:val="0"/>
      <w:marTop w:val="0"/>
      <w:marBottom w:val="0"/>
      <w:divBdr>
        <w:top w:val="none" w:sz="0" w:space="0" w:color="auto"/>
        <w:left w:val="none" w:sz="0" w:space="0" w:color="auto"/>
        <w:bottom w:val="none" w:sz="0" w:space="0" w:color="auto"/>
        <w:right w:val="none" w:sz="0" w:space="0" w:color="auto"/>
      </w:divBdr>
    </w:div>
    <w:div w:id="1129980037">
      <w:bodyDiv w:val="1"/>
      <w:marLeft w:val="0"/>
      <w:marRight w:val="0"/>
      <w:marTop w:val="0"/>
      <w:marBottom w:val="0"/>
      <w:divBdr>
        <w:top w:val="none" w:sz="0" w:space="0" w:color="auto"/>
        <w:left w:val="none" w:sz="0" w:space="0" w:color="auto"/>
        <w:bottom w:val="none" w:sz="0" w:space="0" w:color="auto"/>
        <w:right w:val="none" w:sz="0" w:space="0" w:color="auto"/>
      </w:divBdr>
    </w:div>
    <w:div w:id="1318223284">
      <w:bodyDiv w:val="1"/>
      <w:marLeft w:val="0"/>
      <w:marRight w:val="0"/>
      <w:marTop w:val="0"/>
      <w:marBottom w:val="0"/>
      <w:divBdr>
        <w:top w:val="none" w:sz="0" w:space="0" w:color="auto"/>
        <w:left w:val="none" w:sz="0" w:space="0" w:color="auto"/>
        <w:bottom w:val="none" w:sz="0" w:space="0" w:color="auto"/>
        <w:right w:val="none" w:sz="0" w:space="0" w:color="auto"/>
      </w:divBdr>
      <w:divsChild>
        <w:div w:id="1089040020">
          <w:marLeft w:val="0"/>
          <w:marRight w:val="0"/>
          <w:marTop w:val="0"/>
          <w:marBottom w:val="0"/>
          <w:divBdr>
            <w:top w:val="none" w:sz="0" w:space="0" w:color="auto"/>
            <w:left w:val="none" w:sz="0" w:space="0" w:color="auto"/>
            <w:bottom w:val="none" w:sz="0" w:space="0" w:color="auto"/>
            <w:right w:val="none" w:sz="0" w:space="0" w:color="auto"/>
          </w:divBdr>
          <w:divsChild>
            <w:div w:id="206575859">
              <w:marLeft w:val="0"/>
              <w:marRight w:val="0"/>
              <w:marTop w:val="0"/>
              <w:marBottom w:val="0"/>
              <w:divBdr>
                <w:top w:val="none" w:sz="0" w:space="0" w:color="auto"/>
                <w:left w:val="none" w:sz="0" w:space="0" w:color="auto"/>
                <w:bottom w:val="none" w:sz="0" w:space="0" w:color="auto"/>
                <w:right w:val="none" w:sz="0" w:space="0" w:color="auto"/>
              </w:divBdr>
              <w:divsChild>
                <w:div w:id="2107800885">
                  <w:marLeft w:val="0"/>
                  <w:marRight w:val="0"/>
                  <w:marTop w:val="0"/>
                  <w:marBottom w:val="0"/>
                  <w:divBdr>
                    <w:top w:val="none" w:sz="0" w:space="0" w:color="auto"/>
                    <w:left w:val="none" w:sz="0" w:space="0" w:color="auto"/>
                    <w:bottom w:val="none" w:sz="0" w:space="0" w:color="auto"/>
                    <w:right w:val="none" w:sz="0" w:space="0" w:color="auto"/>
                  </w:divBdr>
                  <w:divsChild>
                    <w:div w:id="1517839644">
                      <w:marLeft w:val="0"/>
                      <w:marRight w:val="0"/>
                      <w:marTop w:val="0"/>
                      <w:marBottom w:val="0"/>
                      <w:divBdr>
                        <w:top w:val="none" w:sz="0" w:space="0" w:color="auto"/>
                        <w:left w:val="none" w:sz="0" w:space="0" w:color="auto"/>
                        <w:bottom w:val="none" w:sz="0" w:space="0" w:color="auto"/>
                        <w:right w:val="none" w:sz="0" w:space="0" w:color="auto"/>
                      </w:divBdr>
                      <w:divsChild>
                        <w:div w:id="1526092751">
                          <w:marLeft w:val="300"/>
                          <w:marRight w:val="180"/>
                          <w:marTop w:val="0"/>
                          <w:marBottom w:val="0"/>
                          <w:divBdr>
                            <w:top w:val="none" w:sz="0" w:space="0" w:color="auto"/>
                            <w:left w:val="none" w:sz="0" w:space="0" w:color="auto"/>
                            <w:bottom w:val="none" w:sz="0" w:space="0" w:color="auto"/>
                            <w:right w:val="none" w:sz="0" w:space="0" w:color="auto"/>
                          </w:divBdr>
                          <w:divsChild>
                            <w:div w:id="869995053">
                              <w:marLeft w:val="0"/>
                              <w:marRight w:val="0"/>
                              <w:marTop w:val="0"/>
                              <w:marBottom w:val="0"/>
                              <w:divBdr>
                                <w:top w:val="none" w:sz="0" w:space="0" w:color="auto"/>
                                <w:left w:val="none" w:sz="0" w:space="0" w:color="auto"/>
                                <w:bottom w:val="none" w:sz="0" w:space="0" w:color="auto"/>
                                <w:right w:val="none" w:sz="0" w:space="0" w:color="auto"/>
                              </w:divBdr>
                            </w:div>
                          </w:divsChild>
                        </w:div>
                        <w:div w:id="567498857">
                          <w:marLeft w:val="0"/>
                          <w:marRight w:val="0"/>
                          <w:marTop w:val="0"/>
                          <w:marBottom w:val="0"/>
                          <w:divBdr>
                            <w:top w:val="none" w:sz="0" w:space="0" w:color="auto"/>
                            <w:left w:val="none" w:sz="0" w:space="0" w:color="auto"/>
                            <w:bottom w:val="none" w:sz="0" w:space="0" w:color="auto"/>
                            <w:right w:val="none" w:sz="0" w:space="0" w:color="auto"/>
                          </w:divBdr>
                          <w:divsChild>
                            <w:div w:id="1663971782">
                              <w:marLeft w:val="0"/>
                              <w:marRight w:val="0"/>
                              <w:marTop w:val="0"/>
                              <w:marBottom w:val="0"/>
                              <w:divBdr>
                                <w:top w:val="none" w:sz="0" w:space="0" w:color="auto"/>
                                <w:left w:val="none" w:sz="0" w:space="0" w:color="auto"/>
                                <w:bottom w:val="none" w:sz="0" w:space="0" w:color="auto"/>
                                <w:right w:val="none" w:sz="0" w:space="0" w:color="auto"/>
                              </w:divBdr>
                              <w:divsChild>
                                <w:div w:id="7076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442051">
      <w:bodyDiv w:val="1"/>
      <w:marLeft w:val="0"/>
      <w:marRight w:val="0"/>
      <w:marTop w:val="0"/>
      <w:marBottom w:val="0"/>
      <w:divBdr>
        <w:top w:val="none" w:sz="0" w:space="0" w:color="auto"/>
        <w:left w:val="none" w:sz="0" w:space="0" w:color="auto"/>
        <w:bottom w:val="none" w:sz="0" w:space="0" w:color="auto"/>
        <w:right w:val="none" w:sz="0" w:space="0" w:color="auto"/>
      </w:divBdr>
    </w:div>
    <w:div w:id="1406146396">
      <w:bodyDiv w:val="1"/>
      <w:marLeft w:val="0"/>
      <w:marRight w:val="0"/>
      <w:marTop w:val="0"/>
      <w:marBottom w:val="0"/>
      <w:divBdr>
        <w:top w:val="none" w:sz="0" w:space="0" w:color="auto"/>
        <w:left w:val="none" w:sz="0" w:space="0" w:color="auto"/>
        <w:bottom w:val="none" w:sz="0" w:space="0" w:color="auto"/>
        <w:right w:val="none" w:sz="0" w:space="0" w:color="auto"/>
      </w:divBdr>
    </w:div>
    <w:div w:id="1515342043">
      <w:bodyDiv w:val="1"/>
      <w:marLeft w:val="0"/>
      <w:marRight w:val="0"/>
      <w:marTop w:val="0"/>
      <w:marBottom w:val="0"/>
      <w:divBdr>
        <w:top w:val="none" w:sz="0" w:space="0" w:color="auto"/>
        <w:left w:val="none" w:sz="0" w:space="0" w:color="auto"/>
        <w:bottom w:val="none" w:sz="0" w:space="0" w:color="auto"/>
        <w:right w:val="none" w:sz="0" w:space="0" w:color="auto"/>
      </w:divBdr>
    </w:div>
    <w:div w:id="1594123328">
      <w:bodyDiv w:val="1"/>
      <w:marLeft w:val="0"/>
      <w:marRight w:val="0"/>
      <w:marTop w:val="0"/>
      <w:marBottom w:val="0"/>
      <w:divBdr>
        <w:top w:val="none" w:sz="0" w:space="0" w:color="auto"/>
        <w:left w:val="none" w:sz="0" w:space="0" w:color="auto"/>
        <w:bottom w:val="none" w:sz="0" w:space="0" w:color="auto"/>
        <w:right w:val="none" w:sz="0" w:space="0" w:color="auto"/>
      </w:divBdr>
    </w:div>
    <w:div w:id="1801604538">
      <w:bodyDiv w:val="1"/>
      <w:marLeft w:val="0"/>
      <w:marRight w:val="0"/>
      <w:marTop w:val="0"/>
      <w:marBottom w:val="0"/>
      <w:divBdr>
        <w:top w:val="none" w:sz="0" w:space="0" w:color="auto"/>
        <w:left w:val="none" w:sz="0" w:space="0" w:color="auto"/>
        <w:bottom w:val="none" w:sz="0" w:space="0" w:color="auto"/>
        <w:right w:val="none" w:sz="0" w:space="0" w:color="auto"/>
      </w:divBdr>
    </w:div>
    <w:div w:id="1803109453">
      <w:bodyDiv w:val="1"/>
      <w:marLeft w:val="0"/>
      <w:marRight w:val="0"/>
      <w:marTop w:val="0"/>
      <w:marBottom w:val="0"/>
      <w:divBdr>
        <w:top w:val="none" w:sz="0" w:space="0" w:color="auto"/>
        <w:left w:val="none" w:sz="0" w:space="0" w:color="auto"/>
        <w:bottom w:val="none" w:sz="0" w:space="0" w:color="auto"/>
        <w:right w:val="none" w:sz="0" w:space="0" w:color="auto"/>
      </w:divBdr>
    </w:div>
    <w:div w:id="1886599919">
      <w:bodyDiv w:val="1"/>
      <w:marLeft w:val="0"/>
      <w:marRight w:val="0"/>
      <w:marTop w:val="0"/>
      <w:marBottom w:val="0"/>
      <w:divBdr>
        <w:top w:val="none" w:sz="0" w:space="0" w:color="auto"/>
        <w:left w:val="none" w:sz="0" w:space="0" w:color="auto"/>
        <w:bottom w:val="none" w:sz="0" w:space="0" w:color="auto"/>
        <w:right w:val="none" w:sz="0" w:space="0" w:color="auto"/>
      </w:divBdr>
    </w:div>
    <w:div w:id="1958559168">
      <w:bodyDiv w:val="1"/>
      <w:marLeft w:val="0"/>
      <w:marRight w:val="0"/>
      <w:marTop w:val="0"/>
      <w:marBottom w:val="0"/>
      <w:divBdr>
        <w:top w:val="none" w:sz="0" w:space="0" w:color="auto"/>
        <w:left w:val="none" w:sz="0" w:space="0" w:color="auto"/>
        <w:bottom w:val="none" w:sz="0" w:space="0" w:color="auto"/>
        <w:right w:val="none" w:sz="0" w:space="0" w:color="auto"/>
      </w:divBdr>
    </w:div>
    <w:div w:id="210260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D5620-42BD-445A-B530-0340259C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96704B-30FD-4B66-904E-591222D41628}">
  <ds:schemaRefs>
    <ds:schemaRef ds:uri="http://schemas.openxmlformats.org/officeDocument/2006/bibliography"/>
  </ds:schemaRefs>
</ds:datastoreItem>
</file>

<file path=customXml/itemProps3.xml><?xml version="1.0" encoding="utf-8"?>
<ds:datastoreItem xmlns:ds="http://schemas.openxmlformats.org/officeDocument/2006/customXml" ds:itemID="{5D19D209-357F-4276-A77A-87AC1B9FED35}">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08E2A5F-8EBC-4FF0-B166-2D0D676E6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06 - Record of tool box talk</vt:lpstr>
    </vt:vector>
  </TitlesOfParts>
  <Company>Blue Star Print</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06 - Record of tool box talk</dc:title>
  <dc:subject/>
  <dc:creator>barry</dc:creator>
  <cp:keywords/>
  <cp:lastModifiedBy>Barry Hardy</cp:lastModifiedBy>
  <cp:revision>3</cp:revision>
  <cp:lastPrinted>2018-05-22T04:27:00Z</cp:lastPrinted>
  <dcterms:created xsi:type="dcterms:W3CDTF">2022-06-02T02:11:00Z</dcterms:created>
  <dcterms:modified xsi:type="dcterms:W3CDTF">2022-06-02T02:13:00Z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